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9CFB" w14:textId="77777777" w:rsidR="001544C8" w:rsidRDefault="000F0211">
      <w:pPr>
        <w:spacing w:before="80"/>
        <w:ind w:left="3168"/>
        <w:rPr>
          <w:b/>
          <w:sz w:val="32"/>
        </w:rPr>
      </w:pPr>
      <w:r>
        <w:rPr>
          <w:b/>
          <w:sz w:val="32"/>
        </w:rPr>
        <w:t>Company Profile</w:t>
      </w:r>
    </w:p>
    <w:p w14:paraId="28231CA8" w14:textId="4C5D6789" w:rsidR="001544C8" w:rsidRDefault="000F0211">
      <w:pPr>
        <w:pStyle w:val="BodyText"/>
        <w:spacing w:before="232"/>
        <w:ind w:left="119" w:right="215"/>
      </w:pPr>
      <w:r>
        <w:t xml:space="preserve">Allegiant has become one of the world's most innovative and successful airlines, dedicated to making </w:t>
      </w:r>
      <w:r w:rsidR="0069205B">
        <w:t xml:space="preserve">leisure </w:t>
      </w:r>
      <w:r>
        <w:t xml:space="preserve">travel more affordable than ever. Linking travelers with nonstop flights to top vacation destinations </w:t>
      </w:r>
      <w:r w:rsidR="008174B4">
        <w:t>such as</w:t>
      </w:r>
      <w:r>
        <w:t xml:space="preserve"> Las Vegas, Orlando, Phoenix, </w:t>
      </w:r>
      <w:r w:rsidR="006E1467">
        <w:t xml:space="preserve">Austin, </w:t>
      </w:r>
      <w:r w:rsidR="003922B6">
        <w:t xml:space="preserve">Nashville, </w:t>
      </w:r>
      <w:r>
        <w:t xml:space="preserve">Myrtle Beach and </w:t>
      </w:r>
      <w:r w:rsidR="00D7415A">
        <w:t>Tampa Bay</w:t>
      </w:r>
      <w:r w:rsidR="003A3178">
        <w:t>.</w:t>
      </w:r>
      <w:r w:rsidR="006E1467">
        <w:t xml:space="preserve"> </w:t>
      </w:r>
      <w:r>
        <w:t>Allegiant offers ultra-low base fares and unique savings on bundled packages, allowing flexibility and convenience in booking flights, hotels and car rentals.</w:t>
      </w:r>
    </w:p>
    <w:p w14:paraId="660F19D8" w14:textId="77777777" w:rsidR="001544C8" w:rsidRDefault="001544C8">
      <w:pPr>
        <w:pStyle w:val="BodyText"/>
        <w:spacing w:before="1"/>
      </w:pPr>
    </w:p>
    <w:p w14:paraId="6C5F51E0" w14:textId="7B44CC53" w:rsidR="001544C8" w:rsidRDefault="000F0211">
      <w:pPr>
        <w:pStyle w:val="BodyText"/>
        <w:ind w:left="120" w:right="122" w:hanging="1"/>
      </w:pPr>
      <w:r>
        <w:t>Allegiant was founded in 1997 in Fresno, Calif</w:t>
      </w:r>
      <w:r w:rsidR="0069205B">
        <w:t>ornia.</w:t>
      </w:r>
      <w:r>
        <w:t xml:space="preserve"> In 1999, the company began scheduled passenger service between Fresno and Las Vegas utilizing a DC-9 aircraft. In December 2000, Allegiant filed for bankruptcy and Maurice J. Gallagher</w:t>
      </w:r>
      <w:r w:rsidR="0069205B">
        <w:t>,</w:t>
      </w:r>
      <w:r>
        <w:t xml:space="preserve"> Jr., the major creditor of the airline, gained control</w:t>
      </w:r>
      <w:r>
        <w:rPr>
          <w:spacing w:val="-2"/>
        </w:rPr>
        <w:t xml:space="preserve"> </w:t>
      </w:r>
      <w:r>
        <w:t>of</w:t>
      </w:r>
      <w:r>
        <w:rPr>
          <w:spacing w:val="-2"/>
        </w:rPr>
        <w:t xml:space="preserve"> </w:t>
      </w:r>
      <w:r>
        <w:t>the</w:t>
      </w:r>
      <w:r>
        <w:rPr>
          <w:spacing w:val="-4"/>
        </w:rPr>
        <w:t xml:space="preserve"> </w:t>
      </w:r>
      <w:r>
        <w:t>business</w:t>
      </w:r>
      <w:r>
        <w:rPr>
          <w:spacing w:val="-2"/>
        </w:rPr>
        <w:t xml:space="preserve"> </w:t>
      </w:r>
      <w:r>
        <w:t>during</w:t>
      </w:r>
      <w:r>
        <w:rPr>
          <w:spacing w:val="-4"/>
        </w:rPr>
        <w:t xml:space="preserve"> </w:t>
      </w:r>
      <w:r>
        <w:t>reorganization.</w:t>
      </w:r>
      <w:r>
        <w:rPr>
          <w:spacing w:val="-4"/>
        </w:rPr>
        <w:t xml:space="preserve"> </w:t>
      </w:r>
      <w:r>
        <w:t>In</w:t>
      </w:r>
      <w:r>
        <w:rPr>
          <w:spacing w:val="-3"/>
        </w:rPr>
        <w:t xml:space="preserve"> </w:t>
      </w:r>
      <w:r>
        <w:t>June</w:t>
      </w:r>
      <w:r>
        <w:rPr>
          <w:spacing w:val="-2"/>
        </w:rPr>
        <w:t xml:space="preserve"> </w:t>
      </w:r>
      <w:r>
        <w:t>2001,</w:t>
      </w:r>
      <w:r>
        <w:rPr>
          <w:spacing w:val="-4"/>
        </w:rPr>
        <w:t xml:space="preserve"> </w:t>
      </w:r>
      <w:r>
        <w:t>Gallagher</w:t>
      </w:r>
      <w:r>
        <w:rPr>
          <w:spacing w:val="-2"/>
        </w:rPr>
        <w:t xml:space="preserve"> </w:t>
      </w:r>
      <w:r>
        <w:t>restructured</w:t>
      </w:r>
      <w:r>
        <w:rPr>
          <w:spacing w:val="-4"/>
        </w:rPr>
        <w:t xml:space="preserve"> </w:t>
      </w:r>
      <w:r>
        <w:t>the</w:t>
      </w:r>
      <w:r>
        <w:rPr>
          <w:spacing w:val="-2"/>
        </w:rPr>
        <w:t xml:space="preserve"> </w:t>
      </w:r>
      <w:r>
        <w:t>airline</w:t>
      </w:r>
      <w:r>
        <w:rPr>
          <w:spacing w:val="-3"/>
        </w:rPr>
        <w:t xml:space="preserve"> </w:t>
      </w:r>
      <w:r>
        <w:t>to</w:t>
      </w:r>
      <w:r>
        <w:rPr>
          <w:spacing w:val="-4"/>
        </w:rPr>
        <w:t xml:space="preserve"> </w:t>
      </w:r>
      <w:r>
        <w:t xml:space="preserve">a low-cost model and moved the headquarters and operations to Las Vegas, where they remain today. </w:t>
      </w:r>
      <w:r w:rsidR="003549CD">
        <w:t xml:space="preserve">Since 2003, </w:t>
      </w:r>
      <w:r>
        <w:t xml:space="preserve">Allegiant’s unique strategy allowed the company to remain profitable </w:t>
      </w:r>
      <w:r w:rsidR="003549CD">
        <w:t>for 68 consecutive</w:t>
      </w:r>
      <w:r>
        <w:t xml:space="preserve"> quarter</w:t>
      </w:r>
      <w:r w:rsidR="003549CD">
        <w:t>s despite</w:t>
      </w:r>
      <w:r>
        <w:t xml:space="preserve"> industry challenges that include fluctuating fuel costs and an unstable economy. </w:t>
      </w:r>
      <w:r w:rsidR="00EC41A3" w:rsidRPr="00EC41A3">
        <w:t xml:space="preserve">During the COVID-19 pandemic, the company demonstrated resilience with the smallest revenue decline of any airline in 2020. </w:t>
      </w:r>
      <w:r>
        <w:t>Gallagher</w:t>
      </w:r>
      <w:r w:rsidR="00B51EE4">
        <w:t>, an innovator in the aviation industry,</w:t>
      </w:r>
      <w:r>
        <w:t xml:space="preserve"> </w:t>
      </w:r>
      <w:r w:rsidR="00525C81">
        <w:t xml:space="preserve">is </w:t>
      </w:r>
      <w:r w:rsidR="0069205B">
        <w:t>c</w:t>
      </w:r>
      <w:r>
        <w:t xml:space="preserve">hief </w:t>
      </w:r>
      <w:r w:rsidR="0069205B">
        <w:t>e</w:t>
      </w:r>
      <w:r>
        <w:t xml:space="preserve">xecutive </w:t>
      </w:r>
      <w:r w:rsidR="0069205B">
        <w:t>o</w:t>
      </w:r>
      <w:r>
        <w:t xml:space="preserve">fficer </w:t>
      </w:r>
      <w:r w:rsidR="00C80376">
        <w:t xml:space="preserve">and chairman of the board </w:t>
      </w:r>
      <w:r>
        <w:t>of</w:t>
      </w:r>
      <w:r>
        <w:rPr>
          <w:spacing w:val="-11"/>
        </w:rPr>
        <w:t xml:space="preserve"> </w:t>
      </w:r>
      <w:r>
        <w:t>Allegiant.</w:t>
      </w:r>
    </w:p>
    <w:p w14:paraId="1FD4F97C" w14:textId="77777777" w:rsidR="001544C8" w:rsidRDefault="001544C8">
      <w:pPr>
        <w:pStyle w:val="BodyText"/>
        <w:spacing w:before="2"/>
      </w:pPr>
    </w:p>
    <w:p w14:paraId="4873CE4E" w14:textId="77777777" w:rsidR="001544C8" w:rsidRDefault="000F0211">
      <w:pPr>
        <w:pStyle w:val="BodyText"/>
        <w:ind w:left="120" w:right="215"/>
      </w:pPr>
      <w:r>
        <w:t>In March 2002, Allegiant successfully exited bankruptcy and entered into a long-term contract with Harrah’s to provide charter services to its casinos in Laughli</w:t>
      </w:r>
      <w:r w:rsidR="0069205B">
        <w:t>n</w:t>
      </w:r>
      <w:r w:rsidR="00164771">
        <w:t xml:space="preserve"> </w:t>
      </w:r>
      <w:r>
        <w:t>and Reno, Nev</w:t>
      </w:r>
      <w:r w:rsidR="0069205B">
        <w:t>ada</w:t>
      </w:r>
      <w:r>
        <w:t xml:space="preserve">. At the same time, the airline acquired its first MD-80 aircraft. From 2002 through 2004, the scheduled service business model was developed and, by 2004, Allegiant was flying from 13 small cities to Las Vegas offering bundled air and hotel packages. Allegiant became a public company in December 2006 under the Allegiant Travel Company name and trades on the NASDAQ under ticker ALGT. The company unveiled a brand refresh in October 2010 that included a </w:t>
      </w:r>
      <w:r w:rsidR="0069205B">
        <w:t xml:space="preserve">redesigned </w:t>
      </w:r>
      <w:r>
        <w:t>logo with a more prominent sun design and softer lines.</w:t>
      </w:r>
    </w:p>
    <w:p w14:paraId="1DBE7263" w14:textId="77777777" w:rsidR="001544C8" w:rsidRDefault="001544C8">
      <w:pPr>
        <w:pStyle w:val="BodyText"/>
        <w:spacing w:before="11"/>
        <w:rPr>
          <w:sz w:val="19"/>
        </w:rPr>
      </w:pPr>
    </w:p>
    <w:p w14:paraId="2E36F098" w14:textId="1219F35A" w:rsidR="001544C8" w:rsidRDefault="000F0211">
      <w:pPr>
        <w:pStyle w:val="BodyText"/>
        <w:ind w:left="120" w:right="114"/>
      </w:pPr>
      <w:r>
        <w:t xml:space="preserve">In August 2012, Allegiant </w:t>
      </w:r>
      <w:proofErr w:type="gramStart"/>
      <w:r>
        <w:t>entered</w:t>
      </w:r>
      <w:proofErr w:type="gramEnd"/>
      <w:r>
        <w:t xml:space="preserve"> a lease agreement to lease nine Airbus A319 aircraft, and in </w:t>
      </w:r>
      <w:proofErr w:type="gramStart"/>
      <w:r>
        <w:t>December 2012,</w:t>
      </w:r>
      <w:proofErr w:type="gramEnd"/>
      <w:r>
        <w:t xml:space="preserve"> announced its intention to acquire nine Airbus A320 aircraft. It was the beginning of the strategy to move Allegiant into an all-Airbus fleet. In June 2017, Allegiant announced</w:t>
      </w:r>
      <w:r>
        <w:rPr>
          <w:spacing w:val="-3"/>
        </w:rPr>
        <w:t xml:space="preserve"> </w:t>
      </w:r>
      <w:r>
        <w:t>a</w:t>
      </w:r>
      <w:r>
        <w:rPr>
          <w:spacing w:val="-2"/>
        </w:rPr>
        <w:t xml:space="preserve"> </w:t>
      </w:r>
      <w:r>
        <w:t>lease</w:t>
      </w:r>
      <w:r>
        <w:rPr>
          <w:spacing w:val="-2"/>
        </w:rPr>
        <w:t xml:space="preserve"> </w:t>
      </w:r>
      <w:r>
        <w:t>arrangement</w:t>
      </w:r>
      <w:r>
        <w:rPr>
          <w:spacing w:val="-4"/>
        </w:rPr>
        <w:t xml:space="preserve"> </w:t>
      </w:r>
      <w:proofErr w:type="gramStart"/>
      <w:r>
        <w:t>of</w:t>
      </w:r>
      <w:proofErr w:type="gramEnd"/>
      <w:r>
        <w:rPr>
          <w:spacing w:val="-3"/>
        </w:rPr>
        <w:t xml:space="preserve"> </w:t>
      </w:r>
      <w:r>
        <w:t>13</w:t>
      </w:r>
      <w:r>
        <w:rPr>
          <w:spacing w:val="-4"/>
        </w:rPr>
        <w:t xml:space="preserve"> </w:t>
      </w:r>
      <w:r>
        <w:t>additional</w:t>
      </w:r>
      <w:r>
        <w:rPr>
          <w:spacing w:val="-5"/>
        </w:rPr>
        <w:t xml:space="preserve"> </w:t>
      </w:r>
      <w:r>
        <w:t>A320s,</w:t>
      </w:r>
      <w:r>
        <w:rPr>
          <w:spacing w:val="-4"/>
        </w:rPr>
        <w:t xml:space="preserve"> </w:t>
      </w:r>
      <w:r>
        <w:t>which</w:t>
      </w:r>
      <w:r>
        <w:rPr>
          <w:spacing w:val="-2"/>
        </w:rPr>
        <w:t xml:space="preserve"> </w:t>
      </w:r>
      <w:r>
        <w:t>was</w:t>
      </w:r>
      <w:r>
        <w:rPr>
          <w:spacing w:val="-4"/>
        </w:rPr>
        <w:t xml:space="preserve"> </w:t>
      </w:r>
      <w:r>
        <w:t>the</w:t>
      </w:r>
      <w:r>
        <w:rPr>
          <w:spacing w:val="-2"/>
        </w:rPr>
        <w:t xml:space="preserve"> </w:t>
      </w:r>
      <w:r>
        <w:t>last</w:t>
      </w:r>
      <w:r>
        <w:rPr>
          <w:spacing w:val="-2"/>
        </w:rPr>
        <w:t xml:space="preserve"> </w:t>
      </w:r>
      <w:r>
        <w:t>transaction</w:t>
      </w:r>
      <w:r>
        <w:rPr>
          <w:spacing w:val="-2"/>
        </w:rPr>
        <w:t xml:space="preserve"> </w:t>
      </w:r>
      <w:r>
        <w:t>needed</w:t>
      </w:r>
      <w:r>
        <w:rPr>
          <w:spacing w:val="-3"/>
        </w:rPr>
        <w:t xml:space="preserve"> </w:t>
      </w:r>
      <w:r>
        <w:t>to retire all the fleet’s MD-80s by the end of</w:t>
      </w:r>
      <w:r>
        <w:rPr>
          <w:spacing w:val="-1"/>
        </w:rPr>
        <w:t xml:space="preserve"> </w:t>
      </w:r>
      <w:r w:rsidR="00652804">
        <w:t>2018</w:t>
      </w:r>
      <w:r>
        <w:t>.</w:t>
      </w:r>
      <w:r w:rsidR="00652804">
        <w:t xml:space="preserve"> The final flight of the M</w:t>
      </w:r>
      <w:r w:rsidR="00BA5A75">
        <w:t xml:space="preserve">D-80 took place in November </w:t>
      </w:r>
      <w:r w:rsidR="00652804">
        <w:t>2018</w:t>
      </w:r>
      <w:r w:rsidR="00BA5A75">
        <w:t xml:space="preserve"> and paid homage to the original service between Fresno and Las Vegas</w:t>
      </w:r>
      <w:r w:rsidR="00652804">
        <w:t xml:space="preserve">. Allegiant </w:t>
      </w:r>
      <w:r w:rsidR="001029AC">
        <w:t xml:space="preserve">currently </w:t>
      </w:r>
      <w:r w:rsidR="00652804">
        <w:t xml:space="preserve">operates an all-Airbus fleet. </w:t>
      </w:r>
      <w:r w:rsidR="001029AC" w:rsidRPr="0013541C">
        <w:t xml:space="preserve">In January 2022, Allegiant announced an agreement with Boeing to purchase </w:t>
      </w:r>
      <w:r w:rsidR="001029AC">
        <w:t xml:space="preserve">50 </w:t>
      </w:r>
      <w:r w:rsidR="001029AC" w:rsidRPr="0013541C">
        <w:t xml:space="preserve">new 737 MAX aircraft as part of the airline's ongoing efforts to modernize and expand its fleet. </w:t>
      </w:r>
      <w:r w:rsidR="001029AC" w:rsidRPr="00A2404B">
        <w:t>The multi-year deal</w:t>
      </w:r>
      <w:r w:rsidR="001029AC">
        <w:t xml:space="preserve">, </w:t>
      </w:r>
      <w:r w:rsidR="001029AC" w:rsidRPr="00A2404B">
        <w:t>Boeing's first with an ultra-low-cost carrier in the United States</w:t>
      </w:r>
      <w:r w:rsidR="001029AC">
        <w:t xml:space="preserve">, </w:t>
      </w:r>
      <w:r w:rsidR="001029AC" w:rsidRPr="00A2404B">
        <w:t xml:space="preserve">includes the purchase of 737-7 and 737-8-200 models, as well as options to purchase </w:t>
      </w:r>
      <w:r w:rsidR="001029AC">
        <w:t>80</w:t>
      </w:r>
      <w:r w:rsidR="001029AC" w:rsidRPr="00A2404B">
        <w:t xml:space="preserve"> additional aircraft, giving the company flexibility for future growth.</w:t>
      </w:r>
      <w:r w:rsidR="006E08FB">
        <w:t xml:space="preserve"> Deliveries are scheduled to begin </w:t>
      </w:r>
      <w:r w:rsidR="002E73BD">
        <w:t>in</w:t>
      </w:r>
      <w:r w:rsidR="005748DE">
        <w:t xml:space="preserve"> the first quarter of 2024</w:t>
      </w:r>
      <w:r w:rsidR="006E08FB">
        <w:t>.</w:t>
      </w:r>
    </w:p>
    <w:p w14:paraId="0CB8CCA4" w14:textId="77777777" w:rsidR="001544C8" w:rsidRDefault="001544C8">
      <w:pPr>
        <w:pStyle w:val="BodyText"/>
      </w:pPr>
    </w:p>
    <w:p w14:paraId="6E77B3F3" w14:textId="013F6C2A" w:rsidR="00CB7059" w:rsidRDefault="00CB7059" w:rsidP="00CB7059">
      <w:pPr>
        <w:pStyle w:val="BodyText"/>
        <w:ind w:left="119"/>
      </w:pPr>
      <w:r>
        <w:t xml:space="preserve">In September 2017, Allegiant announced it entered into a partnership with Bank of America to launch the Allegiant World MasterCard® and the myAllegiant Rewards™ program, which allows cardholders to earn points through everyday purchases – with no blackout dates, destination restrictions or minimum points redemptions – that can be redeemed at allegiant.com for flights, hotels and car rentals. </w:t>
      </w:r>
      <w:r w:rsidRPr="00F14090">
        <w:t>In September 2023, Allegiant announced that its award-winning co-branded credit card program will transition to the Allways Rewards Visa® card, offering cardholders the same benefits, while also providing enhancements to the program. Bank of America will continue to issue the cards.</w:t>
      </w:r>
    </w:p>
    <w:p w14:paraId="79253689" w14:textId="77777777" w:rsidR="00CB7059" w:rsidRDefault="00CB7059" w:rsidP="00CB7059">
      <w:pPr>
        <w:pStyle w:val="BodyText"/>
        <w:ind w:left="119"/>
      </w:pPr>
    </w:p>
    <w:p w14:paraId="288F65C1" w14:textId="3199E878" w:rsidR="001544C8" w:rsidRDefault="000F0211">
      <w:pPr>
        <w:pStyle w:val="BodyText"/>
        <w:spacing w:before="1"/>
        <w:ind w:left="119" w:right="406"/>
      </w:pPr>
      <w:r>
        <w:t xml:space="preserve">Today, </w:t>
      </w:r>
      <w:r w:rsidR="00CB7059">
        <w:t>Allegiant</w:t>
      </w:r>
      <w:r>
        <w:t xml:space="preserve"> continues its focus on linking travelers in small cities with limited or no air service, to top leisure destinations. </w:t>
      </w:r>
      <w:r w:rsidR="00CB7059">
        <w:t>A team of successful airline industry veterans lead</w:t>
      </w:r>
      <w:r w:rsidR="00D71EE4">
        <w:t>s</w:t>
      </w:r>
      <w:r w:rsidR="00CB7059">
        <w:t xml:space="preserve"> the company and take</w:t>
      </w:r>
      <w:r w:rsidR="00D71EE4">
        <w:t>s</w:t>
      </w:r>
      <w:r w:rsidR="00CB7059">
        <w:t xml:space="preserve"> the proven attributes of the low-cost airline business model and creatively adapt</w:t>
      </w:r>
      <w:r w:rsidR="00D71EE4">
        <w:t>s</w:t>
      </w:r>
      <w:r w:rsidR="00CB7059">
        <w:t xml:space="preserve"> them to best serve the company’s targeted leisure clientele. </w:t>
      </w:r>
    </w:p>
    <w:p w14:paraId="203F5D1B" w14:textId="77777777" w:rsidR="001544C8" w:rsidRDefault="001544C8">
      <w:pPr>
        <w:pStyle w:val="BodyText"/>
        <w:spacing w:before="11"/>
        <w:rPr>
          <w:sz w:val="19"/>
        </w:rPr>
      </w:pPr>
    </w:p>
    <w:p w14:paraId="39E38CEE" w14:textId="77777777" w:rsidR="001544C8" w:rsidRDefault="000F0211">
      <w:pPr>
        <w:pStyle w:val="BodyText"/>
        <w:ind w:left="119" w:right="94"/>
        <w:rPr>
          <w:i/>
        </w:rPr>
      </w:pPr>
      <w:r>
        <w:t xml:space="preserve">Allegiant’s low-cost, high-efficiency, all-jet passenger airline offers air travel both on a stand-alone basis and bundled with travel products such as hotels and car rentals. By providing bundled </w:t>
      </w:r>
      <w:r>
        <w:lastRenderedPageBreak/>
        <w:t>vacation packages at attractive prices, Allegiant makes travel not only affordable, but also convenient. Ancillary sales revenue is a significant part of the Allegiant model, and products available for purchase include advance seat assignments, priority boarding, checked and carry- on baggage, beverages and snacks</w:t>
      </w:r>
      <w:r>
        <w:rPr>
          <w:i/>
        </w:rPr>
        <w:t>.</w:t>
      </w:r>
    </w:p>
    <w:p w14:paraId="46BE5999" w14:textId="77777777" w:rsidR="001544C8" w:rsidRDefault="001544C8">
      <w:pPr>
        <w:pStyle w:val="BodyText"/>
        <w:spacing w:before="1"/>
      </w:pPr>
    </w:p>
    <w:p w14:paraId="4078F0C9" w14:textId="18B7648C" w:rsidR="00D8714E" w:rsidRDefault="000F0211" w:rsidP="00D8714E">
      <w:pPr>
        <w:pStyle w:val="BodyText"/>
        <w:ind w:left="119" w:right="493"/>
        <w:sectPr w:rsidR="00D8714E" w:rsidSect="007D058C">
          <w:headerReference w:type="default" r:id="rId8"/>
          <w:footerReference w:type="default" r:id="rId9"/>
          <w:type w:val="continuous"/>
          <w:pgSz w:w="12240" w:h="15840"/>
          <w:pgMar w:top="1340" w:right="1700" w:bottom="1020" w:left="1680" w:header="238" w:footer="832" w:gutter="0"/>
          <w:cols w:space="720"/>
        </w:sectPr>
      </w:pPr>
      <w:r>
        <w:t>The company has a considerable number of hotel partnerships</w:t>
      </w:r>
      <w:r w:rsidR="00723043">
        <w:t>, including</w:t>
      </w:r>
      <w:r>
        <w:t xml:space="preserve"> in Arizona, California, Florida, Myrtle Beach, S.C., Las Vegas</w:t>
      </w:r>
      <w:r w:rsidR="00723043">
        <w:t>, Nashville, New York, Savannah, GA, and Asheville, N.C</w:t>
      </w:r>
      <w:r>
        <w:t>. Because of the volume of bookings and breadth of these relationships, these strategic partnerships allow Allegiant to offer the best travel deals in the industry</w:t>
      </w:r>
      <w:r w:rsidR="00936A5D">
        <w:t>.</w:t>
      </w:r>
    </w:p>
    <w:p w14:paraId="7860C94E" w14:textId="2C4754B5" w:rsidR="00927136" w:rsidRDefault="000F0211">
      <w:pPr>
        <w:pStyle w:val="BodyText"/>
        <w:spacing w:before="82"/>
        <w:ind w:right="550"/>
      </w:pPr>
      <w:r>
        <w:lastRenderedPageBreak/>
        <w:t xml:space="preserve">Although Allegiant’s main focus has been and will remain air travel, the company </w:t>
      </w:r>
      <w:r w:rsidR="00E51ED9">
        <w:t xml:space="preserve">strives </w:t>
      </w:r>
      <w:r>
        <w:t xml:space="preserve">to offer </w:t>
      </w:r>
      <w:r w:rsidR="00E51ED9">
        <w:t xml:space="preserve">travelers </w:t>
      </w:r>
      <w:r>
        <w:t>more opportunities for leisure experiences</w:t>
      </w:r>
      <w:r w:rsidR="00E51ED9">
        <w:t>.</w:t>
      </w:r>
      <w:r w:rsidR="005039CF">
        <w:t xml:space="preserve"> </w:t>
      </w:r>
      <w:r w:rsidR="00927136">
        <w:t xml:space="preserve">In August 2017, Allegiant announced </w:t>
      </w:r>
      <w:r w:rsidR="00D71EE4">
        <w:t xml:space="preserve">construction of </w:t>
      </w:r>
      <w:r w:rsidR="00927136">
        <w:t>Sunseeker Resort</w:t>
      </w:r>
      <w:r w:rsidR="00D71EE4">
        <w:t xml:space="preserve"> Charlotte Harbor</w:t>
      </w:r>
      <w:r w:rsidR="00927136">
        <w:t xml:space="preserve">, a one-of-a-kind </w:t>
      </w:r>
      <w:r w:rsidR="00937B96">
        <w:t>waterfront</w:t>
      </w:r>
      <w:r w:rsidR="0001431F">
        <w:t xml:space="preserve"> </w:t>
      </w:r>
      <w:r w:rsidR="00927136">
        <w:t xml:space="preserve">resort in Punta Gorda, on </w:t>
      </w:r>
      <w:r w:rsidR="00EF76B0">
        <w:t>Florida’s</w:t>
      </w:r>
      <w:r w:rsidR="00927136">
        <w:t xml:space="preserve"> Gulf Coast. </w:t>
      </w:r>
      <w:r w:rsidR="002F3FF9" w:rsidRPr="002F3FF9">
        <w:t xml:space="preserve">The project marks an important step in Allegiant's evolution as a travel company, offering customers more </w:t>
      </w:r>
      <w:r w:rsidR="00E54AF4" w:rsidRPr="002F3FF9">
        <w:t>opportunities</w:t>
      </w:r>
      <w:r w:rsidR="002F3FF9" w:rsidRPr="002F3FF9">
        <w:t xml:space="preserve"> for leisure experiences.</w:t>
      </w:r>
    </w:p>
    <w:p w14:paraId="7ABA30F3" w14:textId="765A1190" w:rsidR="001544C8" w:rsidRDefault="006342EF" w:rsidP="00330F12">
      <w:pPr>
        <w:pStyle w:val="BodyText"/>
        <w:spacing w:before="82"/>
        <w:ind w:right="550"/>
      </w:pPr>
      <w:r>
        <w:t>In August 2019, Allegiant announced a multi-year partnership with the NFL’s Las Vegas Raiders, granting them naming rights to the team’s new home on the Las Vegas Strip. This opened the door to unique travel experiences and travel packages.</w:t>
      </w:r>
    </w:p>
    <w:p w14:paraId="53F4C3A0" w14:textId="77777777" w:rsidR="001544C8" w:rsidRDefault="009B6CB0">
      <w:pPr>
        <w:pStyle w:val="BodyText"/>
        <w:spacing w:before="1"/>
      </w:pPr>
      <w:r>
        <w:t xml:space="preserve"> </w:t>
      </w:r>
    </w:p>
    <w:p w14:paraId="7001B9F2" w14:textId="78B112C0" w:rsidR="009B6CB0" w:rsidRDefault="000742A4" w:rsidP="00224D20">
      <w:pPr>
        <w:pStyle w:val="BodyText"/>
        <w:ind w:right="116"/>
      </w:pPr>
      <w:r>
        <w:t>Allegiant</w:t>
      </w:r>
      <w:r w:rsidR="00686BE9">
        <w:t xml:space="preserve"> operates an</w:t>
      </w:r>
      <w:r>
        <w:t xml:space="preserve"> all-Airbus fleet</w:t>
      </w:r>
      <w:r w:rsidR="00686BE9">
        <w:t xml:space="preserve"> consisting of more than </w:t>
      </w:r>
      <w:r w:rsidR="00162127">
        <w:t xml:space="preserve">120 </w:t>
      </w:r>
      <w:r w:rsidR="00686BE9">
        <w:t>Airbus A319s and Airbus A320s</w:t>
      </w:r>
      <w:r>
        <w:t xml:space="preserve">. </w:t>
      </w:r>
      <w:r w:rsidR="000F0211">
        <w:t>Aircraft utilized in scheduled service are based at</w:t>
      </w:r>
      <w:r w:rsidR="009B6CB0">
        <w:t>:</w:t>
      </w:r>
    </w:p>
    <w:p w14:paraId="0D477D8A" w14:textId="77777777" w:rsidR="009B6CB0" w:rsidRDefault="009B6CB0" w:rsidP="005039CF">
      <w:pPr>
        <w:pStyle w:val="BodyText"/>
        <w:ind w:right="116" w:firstLine="119"/>
      </w:pPr>
    </w:p>
    <w:p w14:paraId="0AA7DE18" w14:textId="77777777" w:rsidR="005F6771" w:rsidRDefault="005F6771" w:rsidP="005039CF">
      <w:pPr>
        <w:pStyle w:val="BodyText"/>
        <w:ind w:right="116" w:firstLine="119"/>
      </w:pPr>
      <w:r>
        <w:t>ABE: Lehigh Valley International Airport in Allentown, Pennsylvania</w:t>
      </w:r>
    </w:p>
    <w:p w14:paraId="64FFF2B8" w14:textId="09966D9A" w:rsidR="002E2CBF" w:rsidRDefault="002E2CBF" w:rsidP="002E2CBF">
      <w:pPr>
        <w:pStyle w:val="BodyText"/>
        <w:ind w:left="119" w:right="116"/>
      </w:pPr>
      <w:r>
        <w:t xml:space="preserve">ATW: Appleton International Airport in Appleton, Wisconsin </w:t>
      </w:r>
    </w:p>
    <w:p w14:paraId="4A0F58EE" w14:textId="5D38A07F" w:rsidR="002E2CBF" w:rsidRPr="009B6CB0" w:rsidRDefault="002E2CBF" w:rsidP="002E2CBF">
      <w:pPr>
        <w:pStyle w:val="BodyText"/>
        <w:ind w:left="119" w:right="116"/>
      </w:pPr>
      <w:r>
        <w:t xml:space="preserve">AUS: Austin-Bergstrom International Airport in Austin, Texas </w:t>
      </w:r>
    </w:p>
    <w:p w14:paraId="49D3855E" w14:textId="77777777" w:rsidR="009B6CB0" w:rsidRDefault="009B6CB0" w:rsidP="005039CF">
      <w:pPr>
        <w:pStyle w:val="BodyText"/>
        <w:ind w:right="116" w:firstLine="119"/>
      </w:pPr>
      <w:r w:rsidRPr="009B6CB0">
        <w:t xml:space="preserve">AVL: Asheville Regional Airport in Asheville, North Carolina </w:t>
      </w:r>
    </w:p>
    <w:p w14:paraId="52B037FF" w14:textId="77777777" w:rsidR="009B6CB0" w:rsidRPr="009B6CB0" w:rsidRDefault="009B6CB0" w:rsidP="005039CF">
      <w:pPr>
        <w:pStyle w:val="BodyText"/>
        <w:ind w:right="116" w:firstLine="119"/>
      </w:pPr>
      <w:r w:rsidRPr="009B6CB0">
        <w:t>AZA: Phoenix-Mesa Gateway Airport in Mesa, Arizona</w:t>
      </w:r>
    </w:p>
    <w:p w14:paraId="4D610B1A" w14:textId="77777777" w:rsidR="009B6CB0" w:rsidRDefault="009B6CB0" w:rsidP="005039CF">
      <w:pPr>
        <w:pStyle w:val="BodyText"/>
        <w:ind w:right="116" w:firstLine="119"/>
      </w:pPr>
      <w:r w:rsidRPr="009B6CB0">
        <w:t>BLI: Bellingham International Airport in Bellingham, Washington</w:t>
      </w:r>
    </w:p>
    <w:p w14:paraId="1EF3B9A4" w14:textId="77777777" w:rsidR="005F6771" w:rsidRPr="009B6CB0" w:rsidRDefault="005F6771" w:rsidP="005039CF">
      <w:pPr>
        <w:pStyle w:val="BodyText"/>
        <w:ind w:right="116" w:firstLine="119"/>
      </w:pPr>
      <w:r>
        <w:t>BNA: Nashville International Airport in Nashville, Tennessee</w:t>
      </w:r>
    </w:p>
    <w:p w14:paraId="07259037" w14:textId="77777777" w:rsidR="009B6CB0" w:rsidRDefault="009B6CB0" w:rsidP="005039CF">
      <w:pPr>
        <w:pStyle w:val="BodyText"/>
        <w:ind w:right="116" w:firstLine="119"/>
      </w:pPr>
      <w:r w:rsidRPr="009B6CB0">
        <w:t>CVG: Cincinnati/Northern Kentucky International Airport in Cincinnati, Ohio</w:t>
      </w:r>
    </w:p>
    <w:p w14:paraId="471A33F8" w14:textId="77777777" w:rsidR="005F6771" w:rsidRPr="009B6CB0" w:rsidRDefault="005F6771" w:rsidP="005039CF">
      <w:pPr>
        <w:pStyle w:val="BodyText"/>
        <w:ind w:right="116" w:firstLine="119"/>
      </w:pPr>
      <w:r>
        <w:t>DSM: Des Moines International Airport in Des Moines, Iowa</w:t>
      </w:r>
    </w:p>
    <w:p w14:paraId="53488E74" w14:textId="77777777" w:rsidR="009B6CB0" w:rsidRDefault="009B6CB0" w:rsidP="005039CF">
      <w:pPr>
        <w:pStyle w:val="BodyText"/>
        <w:ind w:right="116" w:firstLine="119"/>
      </w:pPr>
      <w:r w:rsidRPr="009B6CB0">
        <w:t>FLL: Fort Lauderdale-Hollywood International Airport in Fort Lauderdale, Florida</w:t>
      </w:r>
    </w:p>
    <w:p w14:paraId="218DDE6C" w14:textId="1D9E31C6" w:rsidR="002E2CBF" w:rsidRPr="009B6CB0" w:rsidRDefault="002E2CBF" w:rsidP="002E2CBF">
      <w:pPr>
        <w:pStyle w:val="BodyText"/>
        <w:ind w:left="119" w:right="116"/>
      </w:pPr>
      <w:r>
        <w:t xml:space="preserve">FNT: Bishop International Airport in Flint, Michigan </w:t>
      </w:r>
    </w:p>
    <w:p w14:paraId="5A9A8663" w14:textId="77777777" w:rsidR="009B6CB0" w:rsidRPr="009B6CB0" w:rsidRDefault="009B6CB0" w:rsidP="005039CF">
      <w:pPr>
        <w:pStyle w:val="BodyText"/>
        <w:ind w:right="116" w:firstLine="119"/>
      </w:pPr>
      <w:r w:rsidRPr="009B6CB0">
        <w:t>GRR: Gerald R. Ford International Airport in Grand Rapids, Michigan</w:t>
      </w:r>
    </w:p>
    <w:p w14:paraId="752263CC" w14:textId="77777777" w:rsidR="009B6CB0" w:rsidRPr="009B6CB0" w:rsidRDefault="009B6CB0" w:rsidP="005039CF">
      <w:pPr>
        <w:pStyle w:val="BodyText"/>
        <w:ind w:right="116" w:firstLine="119"/>
      </w:pPr>
      <w:r w:rsidRPr="009B6CB0">
        <w:t xml:space="preserve">IND: Indianapolis International Airport in Indianapolis, Indiana </w:t>
      </w:r>
    </w:p>
    <w:p w14:paraId="435B6F29" w14:textId="0166A4C5" w:rsidR="009B6CB0" w:rsidRDefault="009B6CB0" w:rsidP="005039CF">
      <w:pPr>
        <w:pStyle w:val="BodyText"/>
        <w:ind w:right="116" w:firstLine="119"/>
      </w:pPr>
      <w:r w:rsidRPr="009B6CB0">
        <w:t xml:space="preserve">LAS: </w:t>
      </w:r>
      <w:r w:rsidR="00433E35" w:rsidRPr="00433E35">
        <w:t xml:space="preserve">Harry Reid </w:t>
      </w:r>
      <w:r w:rsidRPr="009B6CB0">
        <w:t>International Airport in Las Vegas, Nevada</w:t>
      </w:r>
    </w:p>
    <w:p w14:paraId="6B59E7FF" w14:textId="5728416E" w:rsidR="00433E35" w:rsidRPr="00330F12" w:rsidRDefault="00433E35" w:rsidP="005039CF">
      <w:pPr>
        <w:pStyle w:val="BodyText"/>
        <w:ind w:right="116" w:firstLine="119"/>
        <w:rPr>
          <w:b/>
          <w:bCs/>
        </w:rPr>
      </w:pPr>
      <w:r>
        <w:t>LAX: Los Angeles International Airport in Los Angeles, California</w:t>
      </w:r>
    </w:p>
    <w:p w14:paraId="25C46105" w14:textId="77777777" w:rsidR="009B6CB0" w:rsidRPr="009B6CB0" w:rsidRDefault="009B6CB0" w:rsidP="005039CF">
      <w:pPr>
        <w:pStyle w:val="BodyText"/>
        <w:ind w:right="116" w:firstLine="119"/>
      </w:pPr>
      <w:r w:rsidRPr="009B6CB0">
        <w:t>PIE: St. Pete-Clearwater International Airport in St. Petersburg, Florida</w:t>
      </w:r>
    </w:p>
    <w:p w14:paraId="79CAD095" w14:textId="77777777" w:rsidR="009B6CB0" w:rsidRPr="009B6CB0" w:rsidRDefault="009B6CB0" w:rsidP="005039CF">
      <w:pPr>
        <w:pStyle w:val="BodyText"/>
        <w:ind w:right="116" w:firstLine="119"/>
      </w:pPr>
      <w:r w:rsidRPr="009B6CB0">
        <w:t>PGD: Punta Gorda Airport in Punta Gorda, Florida</w:t>
      </w:r>
    </w:p>
    <w:p w14:paraId="74B0E72D" w14:textId="77777777" w:rsidR="009B6CB0" w:rsidRDefault="009B6CB0" w:rsidP="005039CF">
      <w:pPr>
        <w:pStyle w:val="BodyText"/>
        <w:ind w:right="116" w:firstLine="119"/>
      </w:pPr>
      <w:r w:rsidRPr="009B6CB0">
        <w:t>PIT: Pittsburgh International Airport in Pittsburgh, Pennsylvania</w:t>
      </w:r>
    </w:p>
    <w:p w14:paraId="777A2DA3" w14:textId="429CECE4" w:rsidR="00165743" w:rsidRPr="009B6CB0" w:rsidRDefault="00165743" w:rsidP="00165743">
      <w:pPr>
        <w:pStyle w:val="BodyText"/>
        <w:ind w:right="116" w:firstLine="119"/>
      </w:pPr>
      <w:r>
        <w:t>PVU: Provo Airport in Provo, Utah</w:t>
      </w:r>
    </w:p>
    <w:p w14:paraId="41A19DB6" w14:textId="77777777" w:rsidR="009B6CB0" w:rsidRPr="009B6CB0" w:rsidRDefault="009B6CB0" w:rsidP="005039CF">
      <w:pPr>
        <w:pStyle w:val="BodyText"/>
        <w:ind w:right="116" w:firstLine="119"/>
      </w:pPr>
      <w:r w:rsidRPr="009B6CB0">
        <w:t>SAV: Savannah/Hilton Head International Airport in Savannah, Georgia</w:t>
      </w:r>
    </w:p>
    <w:p w14:paraId="702C2C66" w14:textId="77777777" w:rsidR="009B6CB0" w:rsidRDefault="009B6CB0" w:rsidP="005039CF">
      <w:pPr>
        <w:pStyle w:val="BodyText"/>
        <w:ind w:right="116" w:firstLine="119"/>
      </w:pPr>
      <w:r w:rsidRPr="009B6CB0">
        <w:t>SFB: Orlando Sanford International Airport in Sanford, Florida</w:t>
      </w:r>
    </w:p>
    <w:p w14:paraId="722A06A0" w14:textId="6EA974E6" w:rsidR="00C30EDA" w:rsidRPr="009B6CB0" w:rsidRDefault="00C30EDA" w:rsidP="00C30EDA">
      <w:pPr>
        <w:pStyle w:val="BodyText"/>
        <w:ind w:right="116" w:firstLine="119"/>
      </w:pPr>
      <w:r>
        <w:t>SRQ: Sarasota Bradenton International Airport in Sarasota, Florida</w:t>
      </w:r>
    </w:p>
    <w:p w14:paraId="69B04AB9" w14:textId="77777777" w:rsidR="009B6CB0" w:rsidRDefault="009B6CB0" w:rsidP="002E2CBF">
      <w:pPr>
        <w:pStyle w:val="BodyText"/>
        <w:ind w:right="116" w:firstLine="119"/>
      </w:pPr>
      <w:r w:rsidRPr="009B6CB0">
        <w:t>TYS: McGhee Tyson Airport in Knoxville, Tennessee</w:t>
      </w:r>
    </w:p>
    <w:p w14:paraId="2B2F9D36" w14:textId="4EC4206A" w:rsidR="009B6CB0" w:rsidRPr="009B6CB0" w:rsidRDefault="009B6CB0" w:rsidP="005039CF">
      <w:pPr>
        <w:pStyle w:val="BodyText"/>
        <w:ind w:right="116" w:firstLine="119"/>
      </w:pPr>
      <w:r w:rsidRPr="009B6CB0">
        <w:t>VPS: Destin</w:t>
      </w:r>
      <w:r w:rsidR="00214C29">
        <w:t>-</w:t>
      </w:r>
      <w:r w:rsidRPr="009B6CB0">
        <w:t>Fort</w:t>
      </w:r>
      <w:r w:rsidR="00330F12">
        <w:t xml:space="preserve"> </w:t>
      </w:r>
      <w:r w:rsidRPr="009B6CB0">
        <w:t>Walton Beach Airport in Destin, Florida</w:t>
      </w:r>
    </w:p>
    <w:p w14:paraId="5CAED9B6" w14:textId="77777777" w:rsidR="001544C8" w:rsidRDefault="001544C8">
      <w:pPr>
        <w:pStyle w:val="BodyText"/>
        <w:ind w:left="119" w:right="116"/>
      </w:pPr>
    </w:p>
    <w:p w14:paraId="3AE304B1" w14:textId="77777777" w:rsidR="001544C8" w:rsidRDefault="001544C8">
      <w:pPr>
        <w:pStyle w:val="BodyText"/>
      </w:pPr>
    </w:p>
    <w:p w14:paraId="3237D185" w14:textId="2A475659" w:rsidR="001544C8" w:rsidRDefault="000F0211">
      <w:pPr>
        <w:pStyle w:val="BodyText"/>
        <w:spacing w:before="1"/>
        <w:ind w:left="119"/>
      </w:pPr>
      <w:r>
        <w:t xml:space="preserve">Allegiant provides nonstop, scheduled service from </w:t>
      </w:r>
      <w:r w:rsidR="00433E35">
        <w:t xml:space="preserve">124 </w:t>
      </w:r>
      <w:r>
        <w:t>U.S. cities. In addition to its scheduled service, the airline also operates charter service throughout the U.S., Mexico, Canada and the Caribbean. The carrier’s charter customers include the Department of Defense, athletic organizations, film production companies and corporations.</w:t>
      </w:r>
    </w:p>
    <w:p w14:paraId="226D9F47" w14:textId="77777777" w:rsidR="001544C8" w:rsidRDefault="001544C8">
      <w:pPr>
        <w:pStyle w:val="BodyText"/>
      </w:pPr>
    </w:p>
    <w:p w14:paraId="628436F7" w14:textId="77777777" w:rsidR="001544C8" w:rsidRDefault="000F0211">
      <w:pPr>
        <w:pStyle w:val="BodyText"/>
        <w:ind w:left="120" w:right="138" w:hanging="1"/>
      </w:pPr>
      <w:r>
        <w:t xml:space="preserve">Additional information and reservations for the company are available at </w:t>
      </w:r>
      <w:hyperlink r:id="rId10">
        <w:r>
          <w:rPr>
            <w:color w:val="0000FF"/>
            <w:u w:val="single" w:color="0000FF"/>
          </w:rPr>
          <w:t>Allegiant.com</w:t>
        </w:r>
        <w:r>
          <w:rPr>
            <w:color w:val="0000FF"/>
          </w:rPr>
          <w:t xml:space="preserve"> </w:t>
        </w:r>
      </w:hyperlink>
      <w:r>
        <w:t>or through the company’s customer service representatives at 702-505-8888.</w:t>
      </w:r>
    </w:p>
    <w:p w14:paraId="053D8936" w14:textId="77777777" w:rsidR="001544C8" w:rsidRDefault="001544C8">
      <w:pPr>
        <w:pStyle w:val="BodyText"/>
        <w:spacing w:before="6"/>
        <w:rPr>
          <w:sz w:val="19"/>
        </w:rPr>
      </w:pPr>
    </w:p>
    <w:p w14:paraId="24C58A2D" w14:textId="77777777" w:rsidR="001544C8" w:rsidRDefault="000F0211">
      <w:pPr>
        <w:pStyle w:val="Heading1"/>
        <w:ind w:left="4250" w:right="4236"/>
        <w:jc w:val="center"/>
      </w:pPr>
      <w:r>
        <w:t>###</w:t>
      </w:r>
    </w:p>
    <w:p w14:paraId="4952A49B" w14:textId="77777777" w:rsidR="001544C8" w:rsidRDefault="001544C8">
      <w:pPr>
        <w:pStyle w:val="BodyText"/>
        <w:rPr>
          <w:b/>
          <w:sz w:val="22"/>
        </w:rPr>
      </w:pPr>
    </w:p>
    <w:p w14:paraId="0281BA5C" w14:textId="77777777" w:rsidR="001544C8" w:rsidRDefault="001544C8">
      <w:pPr>
        <w:pStyle w:val="BodyText"/>
        <w:spacing w:before="1"/>
        <w:rPr>
          <w:b/>
          <w:sz w:val="18"/>
        </w:rPr>
      </w:pPr>
    </w:p>
    <w:p w14:paraId="45D70C0D" w14:textId="77777777" w:rsidR="001544C8" w:rsidRDefault="000F0211">
      <w:pPr>
        <w:ind w:left="119"/>
        <w:rPr>
          <w:b/>
          <w:sz w:val="20"/>
        </w:rPr>
      </w:pPr>
      <w:r>
        <w:rPr>
          <w:b/>
          <w:sz w:val="20"/>
        </w:rPr>
        <w:t>Allegiant Media Contact:</w:t>
      </w:r>
    </w:p>
    <w:p w14:paraId="65F62424" w14:textId="77777777" w:rsidR="001544C8" w:rsidRDefault="000F0211">
      <w:pPr>
        <w:pStyle w:val="BodyText"/>
        <w:spacing w:before="3" w:line="229" w:lineRule="exact"/>
        <w:ind w:left="119"/>
      </w:pPr>
      <w:r>
        <w:t>Phone: 702-800-2020</w:t>
      </w:r>
    </w:p>
    <w:p w14:paraId="2ED56C9E" w14:textId="77777777" w:rsidR="001544C8" w:rsidRDefault="000F0211">
      <w:pPr>
        <w:pStyle w:val="BodyText"/>
        <w:spacing w:line="229" w:lineRule="exact"/>
        <w:ind w:left="119"/>
      </w:pPr>
      <w:r>
        <w:t xml:space="preserve">Email: </w:t>
      </w:r>
      <w:hyperlink r:id="rId11">
        <w:r>
          <w:rPr>
            <w:color w:val="0000FF"/>
            <w:u w:val="single" w:color="0000FF"/>
          </w:rPr>
          <w:t>mediarelations@allegiantair.com</w:t>
        </w:r>
      </w:hyperlink>
    </w:p>
    <w:sectPr w:rsidR="001544C8">
      <w:pgSz w:w="12240" w:h="15840"/>
      <w:pgMar w:top="1340" w:right="1700" w:bottom="1020" w:left="1680" w:header="238" w:footer="8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AD01" w14:textId="77777777" w:rsidR="007D058C" w:rsidRDefault="007D058C">
      <w:r>
        <w:separator/>
      </w:r>
    </w:p>
  </w:endnote>
  <w:endnote w:type="continuationSeparator" w:id="0">
    <w:p w14:paraId="023D41CE" w14:textId="77777777" w:rsidR="007D058C" w:rsidRDefault="007D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870C" w14:textId="77777777" w:rsidR="000F0211" w:rsidRDefault="000F0211">
    <w:pPr>
      <w:pStyle w:val="BodyText"/>
      <w:spacing w:line="14" w:lineRule="auto"/>
    </w:pPr>
    <w:r>
      <w:rPr>
        <w:noProof/>
        <w:lang w:bidi="ar-SA"/>
      </w:rPr>
      <w:drawing>
        <wp:anchor distT="0" distB="0" distL="0" distR="0" simplePos="0" relativeHeight="268432775" behindDoc="1" locked="0" layoutInCell="1" allowOverlap="1" wp14:anchorId="26F5EBF4" wp14:editId="4369BA58">
          <wp:simplePos x="0" y="0"/>
          <wp:positionH relativeFrom="page">
            <wp:posOffset>1530096</wp:posOffset>
          </wp:positionH>
          <wp:positionV relativeFrom="page">
            <wp:posOffset>9402867</wp:posOffset>
          </wp:positionV>
          <wp:extent cx="4712207" cy="18766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712207" cy="18766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922E" w14:textId="77777777" w:rsidR="007D058C" w:rsidRDefault="007D058C">
      <w:r>
        <w:separator/>
      </w:r>
    </w:p>
  </w:footnote>
  <w:footnote w:type="continuationSeparator" w:id="0">
    <w:p w14:paraId="193C24EA" w14:textId="77777777" w:rsidR="007D058C" w:rsidRDefault="007D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A0B0" w14:textId="77777777" w:rsidR="000F0211" w:rsidRDefault="000F0211">
    <w:pPr>
      <w:pStyle w:val="BodyText"/>
      <w:spacing w:line="14" w:lineRule="auto"/>
    </w:pPr>
    <w:r>
      <w:rPr>
        <w:noProof/>
        <w:lang w:bidi="ar-SA"/>
      </w:rPr>
      <w:drawing>
        <wp:anchor distT="0" distB="0" distL="0" distR="0" simplePos="0" relativeHeight="268432751" behindDoc="1" locked="0" layoutInCell="1" allowOverlap="1" wp14:anchorId="562D67BE" wp14:editId="26F1D7F0">
          <wp:simplePos x="0" y="0"/>
          <wp:positionH relativeFrom="page">
            <wp:posOffset>2887717</wp:posOffset>
          </wp:positionH>
          <wp:positionV relativeFrom="page">
            <wp:posOffset>151117</wp:posOffset>
          </wp:positionV>
          <wp:extent cx="1754701" cy="6770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54701" cy="6770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C7C42"/>
    <w:multiLevelType w:val="hybridMultilevel"/>
    <w:tmpl w:val="907A3084"/>
    <w:lvl w:ilvl="0" w:tplc="8F64602C">
      <w:numFmt w:val="bullet"/>
      <w:lvlText w:val=""/>
      <w:lvlJc w:val="left"/>
      <w:pPr>
        <w:ind w:left="2999" w:hanging="360"/>
      </w:pPr>
      <w:rPr>
        <w:rFonts w:ascii="Symbol" w:eastAsia="Symbol" w:hAnsi="Symbol" w:cs="Symbol" w:hint="default"/>
        <w:w w:val="99"/>
        <w:sz w:val="20"/>
        <w:szCs w:val="20"/>
        <w:lang w:val="en-US" w:eastAsia="en-US" w:bidi="en-US"/>
      </w:rPr>
    </w:lvl>
    <w:lvl w:ilvl="1" w:tplc="DBAE2B0A">
      <w:numFmt w:val="bullet"/>
      <w:lvlText w:val="•"/>
      <w:lvlJc w:val="left"/>
      <w:pPr>
        <w:ind w:left="3790" w:hanging="360"/>
      </w:pPr>
      <w:rPr>
        <w:rFonts w:hint="default"/>
        <w:lang w:val="en-US" w:eastAsia="en-US" w:bidi="en-US"/>
      </w:rPr>
    </w:lvl>
    <w:lvl w:ilvl="2" w:tplc="8BD4B834">
      <w:numFmt w:val="bullet"/>
      <w:lvlText w:val="•"/>
      <w:lvlJc w:val="left"/>
      <w:pPr>
        <w:ind w:left="4580" w:hanging="360"/>
      </w:pPr>
      <w:rPr>
        <w:rFonts w:hint="default"/>
        <w:lang w:val="en-US" w:eastAsia="en-US" w:bidi="en-US"/>
      </w:rPr>
    </w:lvl>
    <w:lvl w:ilvl="3" w:tplc="257EB1B2">
      <w:numFmt w:val="bullet"/>
      <w:lvlText w:val="•"/>
      <w:lvlJc w:val="left"/>
      <w:pPr>
        <w:ind w:left="5370" w:hanging="360"/>
      </w:pPr>
      <w:rPr>
        <w:rFonts w:hint="default"/>
        <w:lang w:val="en-US" w:eastAsia="en-US" w:bidi="en-US"/>
      </w:rPr>
    </w:lvl>
    <w:lvl w:ilvl="4" w:tplc="7C5A2D3A">
      <w:numFmt w:val="bullet"/>
      <w:lvlText w:val="•"/>
      <w:lvlJc w:val="left"/>
      <w:pPr>
        <w:ind w:left="6160" w:hanging="360"/>
      </w:pPr>
      <w:rPr>
        <w:rFonts w:hint="default"/>
        <w:lang w:val="en-US" w:eastAsia="en-US" w:bidi="en-US"/>
      </w:rPr>
    </w:lvl>
    <w:lvl w:ilvl="5" w:tplc="4F40C998">
      <w:numFmt w:val="bullet"/>
      <w:lvlText w:val="•"/>
      <w:lvlJc w:val="left"/>
      <w:pPr>
        <w:ind w:left="6950" w:hanging="360"/>
      </w:pPr>
      <w:rPr>
        <w:rFonts w:hint="default"/>
        <w:lang w:val="en-US" w:eastAsia="en-US" w:bidi="en-US"/>
      </w:rPr>
    </w:lvl>
    <w:lvl w:ilvl="6" w:tplc="78C81C70">
      <w:numFmt w:val="bullet"/>
      <w:lvlText w:val="•"/>
      <w:lvlJc w:val="left"/>
      <w:pPr>
        <w:ind w:left="7740" w:hanging="360"/>
      </w:pPr>
      <w:rPr>
        <w:rFonts w:hint="default"/>
        <w:lang w:val="en-US" w:eastAsia="en-US" w:bidi="en-US"/>
      </w:rPr>
    </w:lvl>
    <w:lvl w:ilvl="7" w:tplc="713EE6C8">
      <w:numFmt w:val="bullet"/>
      <w:lvlText w:val="•"/>
      <w:lvlJc w:val="left"/>
      <w:pPr>
        <w:ind w:left="8530" w:hanging="360"/>
      </w:pPr>
      <w:rPr>
        <w:rFonts w:hint="default"/>
        <w:lang w:val="en-US" w:eastAsia="en-US" w:bidi="en-US"/>
      </w:rPr>
    </w:lvl>
    <w:lvl w:ilvl="8" w:tplc="4940B3B0">
      <w:numFmt w:val="bullet"/>
      <w:lvlText w:val="•"/>
      <w:lvlJc w:val="left"/>
      <w:pPr>
        <w:ind w:left="9320" w:hanging="360"/>
      </w:pPr>
      <w:rPr>
        <w:rFonts w:hint="default"/>
        <w:lang w:val="en-US" w:eastAsia="en-US" w:bidi="en-US"/>
      </w:rPr>
    </w:lvl>
  </w:abstractNum>
  <w:num w:numId="1" w16cid:durableId="204039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C8"/>
    <w:rsid w:val="0000450E"/>
    <w:rsid w:val="0001431F"/>
    <w:rsid w:val="00063A42"/>
    <w:rsid w:val="000742A4"/>
    <w:rsid w:val="00074BC4"/>
    <w:rsid w:val="000A29D7"/>
    <w:rsid w:val="000F0211"/>
    <w:rsid w:val="001029AC"/>
    <w:rsid w:val="001544C8"/>
    <w:rsid w:val="00162127"/>
    <w:rsid w:val="00164771"/>
    <w:rsid w:val="00165743"/>
    <w:rsid w:val="001A469B"/>
    <w:rsid w:val="00203ADF"/>
    <w:rsid w:val="00214C29"/>
    <w:rsid w:val="00224D20"/>
    <w:rsid w:val="00230EC6"/>
    <w:rsid w:val="00253BF7"/>
    <w:rsid w:val="002A1C1F"/>
    <w:rsid w:val="002E2CBF"/>
    <w:rsid w:val="002E73BD"/>
    <w:rsid w:val="002F2F6A"/>
    <w:rsid w:val="002F3FF9"/>
    <w:rsid w:val="00330F12"/>
    <w:rsid w:val="003549CD"/>
    <w:rsid w:val="00357916"/>
    <w:rsid w:val="00387666"/>
    <w:rsid w:val="003922B6"/>
    <w:rsid w:val="003A3178"/>
    <w:rsid w:val="003E0828"/>
    <w:rsid w:val="003F083D"/>
    <w:rsid w:val="00433E35"/>
    <w:rsid w:val="0043527F"/>
    <w:rsid w:val="004B704B"/>
    <w:rsid w:val="004C4780"/>
    <w:rsid w:val="004D7D10"/>
    <w:rsid w:val="005039CF"/>
    <w:rsid w:val="005160A3"/>
    <w:rsid w:val="00525C81"/>
    <w:rsid w:val="0054455F"/>
    <w:rsid w:val="005508A0"/>
    <w:rsid w:val="005748DE"/>
    <w:rsid w:val="005F6771"/>
    <w:rsid w:val="006342EF"/>
    <w:rsid w:val="00652804"/>
    <w:rsid w:val="00682567"/>
    <w:rsid w:val="00686BE9"/>
    <w:rsid w:val="0069205B"/>
    <w:rsid w:val="006E08FB"/>
    <w:rsid w:val="006E1467"/>
    <w:rsid w:val="006E5B5C"/>
    <w:rsid w:val="006F0A2C"/>
    <w:rsid w:val="00723043"/>
    <w:rsid w:val="00755667"/>
    <w:rsid w:val="007B4E36"/>
    <w:rsid w:val="007D058C"/>
    <w:rsid w:val="007F2808"/>
    <w:rsid w:val="008174B4"/>
    <w:rsid w:val="00927136"/>
    <w:rsid w:val="00936A5D"/>
    <w:rsid w:val="00937B96"/>
    <w:rsid w:val="009B6CB0"/>
    <w:rsid w:val="009F2C40"/>
    <w:rsid w:val="00A92044"/>
    <w:rsid w:val="00B51EE4"/>
    <w:rsid w:val="00B96A9D"/>
    <w:rsid w:val="00BA5A75"/>
    <w:rsid w:val="00BC31F4"/>
    <w:rsid w:val="00C21648"/>
    <w:rsid w:val="00C248C8"/>
    <w:rsid w:val="00C30EDA"/>
    <w:rsid w:val="00C32F83"/>
    <w:rsid w:val="00C4339E"/>
    <w:rsid w:val="00C80376"/>
    <w:rsid w:val="00CA46AA"/>
    <w:rsid w:val="00CB7059"/>
    <w:rsid w:val="00CD6C88"/>
    <w:rsid w:val="00D60020"/>
    <w:rsid w:val="00D67F4E"/>
    <w:rsid w:val="00D71EE4"/>
    <w:rsid w:val="00D7415A"/>
    <w:rsid w:val="00D8714E"/>
    <w:rsid w:val="00D95D6C"/>
    <w:rsid w:val="00E22D6D"/>
    <w:rsid w:val="00E51ED9"/>
    <w:rsid w:val="00E54AF4"/>
    <w:rsid w:val="00EC41A3"/>
    <w:rsid w:val="00ED54CA"/>
    <w:rsid w:val="00EF76B0"/>
    <w:rsid w:val="00F14090"/>
    <w:rsid w:val="00F25861"/>
    <w:rsid w:val="00F45A15"/>
    <w:rsid w:val="00F51EDD"/>
    <w:rsid w:val="00F6666D"/>
    <w:rsid w:val="00F7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FF8A"/>
  <w15:docId w15:val="{06E6EC2D-A9F2-4041-B95E-4B83731B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B6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CB0"/>
    <w:rPr>
      <w:rFonts w:ascii="Segoe UI" w:eastAsia="Arial" w:hAnsi="Segoe UI" w:cs="Segoe UI"/>
      <w:sz w:val="18"/>
      <w:szCs w:val="18"/>
      <w:lang w:bidi="en-US"/>
    </w:rPr>
  </w:style>
  <w:style w:type="paragraph" w:styleId="Revision">
    <w:name w:val="Revision"/>
    <w:hidden/>
    <w:uiPriority w:val="99"/>
    <w:semiHidden/>
    <w:rsid w:val="00EC41A3"/>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214C29"/>
    <w:rPr>
      <w:sz w:val="16"/>
      <w:szCs w:val="16"/>
    </w:rPr>
  </w:style>
  <w:style w:type="paragraph" w:styleId="CommentText">
    <w:name w:val="annotation text"/>
    <w:basedOn w:val="Normal"/>
    <w:link w:val="CommentTextChar"/>
    <w:uiPriority w:val="99"/>
    <w:unhideWhenUsed/>
    <w:rsid w:val="00214C29"/>
    <w:rPr>
      <w:sz w:val="20"/>
      <w:szCs w:val="20"/>
    </w:rPr>
  </w:style>
  <w:style w:type="character" w:customStyle="1" w:styleId="CommentTextChar">
    <w:name w:val="Comment Text Char"/>
    <w:basedOn w:val="DefaultParagraphFont"/>
    <w:link w:val="CommentText"/>
    <w:uiPriority w:val="99"/>
    <w:rsid w:val="00214C29"/>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14C29"/>
    <w:rPr>
      <w:b/>
      <w:bCs/>
    </w:rPr>
  </w:style>
  <w:style w:type="character" w:customStyle="1" w:styleId="CommentSubjectChar">
    <w:name w:val="Comment Subject Char"/>
    <w:basedOn w:val="CommentTextChar"/>
    <w:link w:val="CommentSubject"/>
    <w:uiPriority w:val="99"/>
    <w:semiHidden/>
    <w:rsid w:val="00214C29"/>
    <w:rPr>
      <w:rFonts w:ascii="Arial" w:eastAsia="Arial" w:hAnsi="Arial" w:cs="Arial"/>
      <w:b/>
      <w:bCs/>
      <w:sz w:val="20"/>
      <w:szCs w:val="20"/>
      <w:lang w:bidi="en-US"/>
    </w:rPr>
  </w:style>
  <w:style w:type="character" w:styleId="Hyperlink">
    <w:name w:val="Hyperlink"/>
    <w:basedOn w:val="DefaultParagraphFont"/>
    <w:uiPriority w:val="99"/>
    <w:unhideWhenUsed/>
    <w:rsid w:val="00063A42"/>
    <w:rPr>
      <w:color w:val="0000FF" w:themeColor="hyperlink"/>
      <w:u w:val="single"/>
    </w:rPr>
  </w:style>
  <w:style w:type="character" w:customStyle="1" w:styleId="UnresolvedMention1">
    <w:name w:val="Unresolved Mention1"/>
    <w:basedOn w:val="DefaultParagraphFont"/>
    <w:uiPriority w:val="99"/>
    <w:semiHidden/>
    <w:unhideWhenUsed/>
    <w:rsid w:val="00063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relations@allegiantair.com" TargetMode="External"/><Relationship Id="rId5" Type="http://schemas.openxmlformats.org/officeDocument/2006/relationships/webSettings" Target="webSettings.xml"/><Relationship Id="rId10" Type="http://schemas.openxmlformats.org/officeDocument/2006/relationships/hyperlink" Target="http://www.allegiantair.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F8CD-8E2F-4B19-9797-31E09472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ALGT IT</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Sassi</dc:creator>
  <cp:lastModifiedBy>Hector Mejia</cp:lastModifiedBy>
  <cp:revision>2</cp:revision>
  <dcterms:created xsi:type="dcterms:W3CDTF">2024-01-12T18:14:00Z</dcterms:created>
  <dcterms:modified xsi:type="dcterms:W3CDTF">2024-01-12T18:14:00Z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2017-12-05T00:00:00Z</vt:filetime>
  </property>
  <property fmtid="{D5CDD505-2E9C-101B-9397-08002B2CF9AE}" pid="3" name="Creator">
    <vt:lpwstr>Acrobat PDFMaker 11 for Word</vt:lpwstr>
  </property>
  <property fmtid="{D5CDD505-2E9C-101B-9397-08002B2CF9AE}" pid="4" name="LastSaved">
    <vt:filetime>2019-07-18T00:00:00Z</vt:filetime>
  </property>
</Properties>
</file>