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AABE8" w14:textId="14069396" w:rsidR="00CD56C3" w:rsidRPr="00C72AC8" w:rsidRDefault="005C7582" w:rsidP="00CD56C3">
      <w:pPr>
        <w:spacing w:after="0" w:line="240" w:lineRule="auto"/>
        <w:rPr>
          <w:b/>
          <w:bCs/>
          <w:color w:val="auto"/>
          <w:lang w:val="nl-NL"/>
        </w:rPr>
      </w:pPr>
      <w:r>
        <w:rPr>
          <w:b/>
          <w:bCs/>
          <w:color w:val="auto"/>
          <w:lang w:val="nl-NL"/>
        </w:rPr>
        <w:t xml:space="preserve">   </w:t>
      </w:r>
      <w:r w:rsidR="00CD56C3" w:rsidRPr="65223881">
        <w:rPr>
          <w:b/>
          <w:bCs/>
          <w:color w:val="auto"/>
          <w:lang w:val="nl-NL"/>
        </w:rPr>
        <w:t>Contact</w:t>
      </w:r>
    </w:p>
    <w:p w14:paraId="2BF310AE" w14:textId="1ED200DB" w:rsidR="00D208E4" w:rsidRDefault="005C7582" w:rsidP="00D208E4">
      <w:pPr>
        <w:spacing w:after="0" w:line="240" w:lineRule="auto"/>
        <w:rPr>
          <w:color w:val="auto"/>
        </w:rPr>
      </w:pPr>
      <w:r>
        <w:rPr>
          <w:noProof/>
        </w:rPr>
        <mc:AlternateContent>
          <mc:Choice Requires="wps">
            <w:drawing>
              <wp:inline distT="0" distB="0" distL="0" distR="0" wp14:anchorId="004D19C0" wp14:editId="6480CADB">
                <wp:extent cx="4448175" cy="1404620"/>
                <wp:effectExtent l="0" t="0" r="9525" b="1270"/>
                <wp:docPr id="12075419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1404620"/>
                        </a:xfrm>
                        <a:prstGeom prst="rect">
                          <a:avLst/>
                        </a:prstGeom>
                        <a:solidFill>
                          <a:srgbClr val="FFFFFF"/>
                        </a:solidFill>
                        <a:ln w="9525">
                          <a:noFill/>
                          <a:miter lim="800000"/>
                          <a:headEnd/>
                          <a:tailEnd/>
                        </a:ln>
                      </wps:spPr>
                      <wps:txbx>
                        <w:txbxContent>
                          <w:p w14:paraId="04FA2083" w14:textId="516ABB07" w:rsidR="005C7582" w:rsidRDefault="00146A98" w:rsidP="005C7582">
                            <w:pPr>
                              <w:spacing w:after="0" w:line="240" w:lineRule="auto"/>
                              <w:rPr>
                                <w:color w:val="auto"/>
                                <w:lang w:val="en-GB"/>
                              </w:rPr>
                            </w:pPr>
                            <w:r>
                              <w:rPr>
                                <w:color w:val="auto"/>
                                <w:lang w:val="en-GB"/>
                              </w:rPr>
                              <w:t>Joseph Cockerline</w:t>
                            </w:r>
                          </w:p>
                          <w:p w14:paraId="3D530056" w14:textId="2E17E1EB" w:rsidR="00146A98" w:rsidRDefault="00146A98" w:rsidP="005C7582">
                            <w:pPr>
                              <w:spacing w:after="0" w:line="240" w:lineRule="auto"/>
                              <w:rPr>
                                <w:color w:val="auto"/>
                                <w:lang w:val="en-GB"/>
                              </w:rPr>
                            </w:pPr>
                            <w:r>
                              <w:rPr>
                                <w:color w:val="auto"/>
                                <w:lang w:val="en-GB"/>
                              </w:rPr>
                              <w:t>EMEA Head of Press – State Street Investment Management</w:t>
                            </w:r>
                          </w:p>
                          <w:p w14:paraId="4F553AA2" w14:textId="161D2182" w:rsidR="00146A98" w:rsidRDefault="00146A98" w:rsidP="005C7582">
                            <w:pPr>
                              <w:spacing w:after="0" w:line="240" w:lineRule="auto"/>
                              <w:rPr>
                                <w:color w:val="auto"/>
                                <w:lang w:val="en-GB"/>
                              </w:rPr>
                            </w:pPr>
                            <w:hyperlink r:id="rId11" w:history="1">
                              <w:r w:rsidRPr="006D4E9F">
                                <w:rPr>
                                  <w:rStyle w:val="Hyperlink"/>
                                  <w:rFonts w:ascii="Arial" w:hAnsi="Arial"/>
                                  <w:lang w:val="en-GB"/>
                                </w:rPr>
                                <w:t>jcockerline@statestreet.com</w:t>
                              </w:r>
                            </w:hyperlink>
                          </w:p>
                          <w:p w14:paraId="6CABC821" w14:textId="5EADA665" w:rsidR="00146A98" w:rsidRDefault="00146A98" w:rsidP="005C7582">
                            <w:pPr>
                              <w:spacing w:after="0" w:line="240" w:lineRule="auto"/>
                            </w:pPr>
                            <w:r>
                              <w:rPr>
                                <w:color w:val="auto"/>
                                <w:lang w:val="en-GB"/>
                              </w:rPr>
                              <w:t>+4477929 68506</w:t>
                            </w:r>
                          </w:p>
                        </w:txbxContent>
                      </wps:txbx>
                      <wps:bodyPr rot="0" vert="horz" wrap="square" lIns="91440" tIns="45720" rIns="91440" bIns="45720" anchor="t" anchorCtr="0">
                        <a:spAutoFit/>
                      </wps:bodyPr>
                    </wps:wsp>
                  </a:graphicData>
                </a:graphic>
              </wp:inline>
            </w:drawing>
          </mc:Choice>
          <mc:Fallback>
            <w:pict>
              <v:shapetype w14:anchorId="004D19C0" id="_x0000_t202" coordsize="21600,21600" o:spt="202" path="m,l,21600r21600,l21600,xe">
                <v:stroke joinstyle="miter"/>
                <v:path gradientshapeok="t" o:connecttype="rect"/>
              </v:shapetype>
              <v:shape id="Text Box 2" o:spid="_x0000_s1026" type="#_x0000_t202" style="width:350.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" stroked="f">
                <v:textbox style="mso-fit-shape-to-text:t">
                  <w:txbxContent>
                    <w:p w14:paraId="04FA2083" w14:textId="516ABB07" w:rsidR="005C7582" w:rsidRDefault="00146A98" w:rsidP="005C7582">
                      <w:pPr>
                        <w:spacing w:after="0" w:line="240" w:lineRule="auto"/>
                        <w:rPr>
                          <w:color w:val="auto"/>
                          <w:lang w:val="en-GB"/>
                        </w:rPr>
                      </w:pPr>
                      <w:r>
                        <w:rPr>
                          <w:color w:val="auto"/>
                          <w:lang w:val="en-GB"/>
                        </w:rPr>
                        <w:t>Joseph Cockerline</w:t>
                      </w:r>
                    </w:p>
                    <w:p w14:paraId="3D530056" w14:textId="2E17E1EB" w:rsidR="00146A98" w:rsidRDefault="00146A98" w:rsidP="005C7582">
                      <w:pPr>
                        <w:spacing w:after="0" w:line="240" w:lineRule="auto"/>
                        <w:rPr>
                          <w:color w:val="auto"/>
                          <w:lang w:val="en-GB"/>
                        </w:rPr>
                      </w:pPr>
                      <w:r>
                        <w:rPr>
                          <w:color w:val="auto"/>
                          <w:lang w:val="en-GB"/>
                        </w:rPr>
                        <w:t>EMEA Head of Press – State Street Investment Management</w:t>
                      </w:r>
                    </w:p>
                    <w:p w14:paraId="4F553AA2" w14:textId="161D2182" w:rsidR="00146A98" w:rsidRDefault="00146A98" w:rsidP="005C7582">
                      <w:pPr>
                        <w:spacing w:after="0" w:line="240" w:lineRule="auto"/>
                        <w:rPr>
                          <w:color w:val="auto"/>
                          <w:lang w:val="en-GB"/>
                        </w:rPr>
                      </w:pPr>
                      <w:hyperlink r:id="rId12" w:history="1">
                        <w:r w:rsidRPr="006D4E9F">
                          <w:rPr>
                            <w:rStyle w:val="Hyperlink"/>
                            <w:rFonts w:ascii="Arial" w:hAnsi="Arial"/>
                            <w:lang w:val="en-GB"/>
                          </w:rPr>
                          <w:t>jcockerline@statestreet.com</w:t>
                        </w:r>
                      </w:hyperlink>
                    </w:p>
                    <w:p w14:paraId="6CABC821" w14:textId="5EADA665" w:rsidR="00146A98" w:rsidRDefault="00146A98" w:rsidP="005C7582">
                      <w:pPr>
                        <w:spacing w:after="0" w:line="240" w:lineRule="auto"/>
                      </w:pPr>
                      <w:r>
                        <w:rPr>
                          <w:color w:val="auto"/>
                          <w:lang w:val="en-GB"/>
                        </w:rPr>
                        <w:t>+4477929 68506</w:t>
                      </w:r>
                    </w:p>
                  </w:txbxContent>
                </v:textbox>
                <w10:anchorlock/>
              </v:shape>
            </w:pict>
          </mc:Fallback>
        </mc:AlternateContent>
      </w:r>
      <w:r w:rsidR="00CD56C3" w:rsidRPr="00C72AC8">
        <w:rPr>
          <w:lang w:val="nl-NL"/>
        </w:rPr>
        <w:tab/>
      </w:r>
      <w:r w:rsidR="00CD56C3" w:rsidRPr="00C72AC8">
        <w:rPr>
          <w:lang w:val="nl-NL"/>
        </w:rPr>
        <w:tab/>
      </w:r>
      <w:r w:rsidR="00CD56C3" w:rsidRPr="00C72AC8">
        <w:rPr>
          <w:lang w:val="nl-NL"/>
        </w:rPr>
        <w:tab/>
      </w:r>
      <w:r w:rsidR="00CD56C3" w:rsidRPr="00C72AC8">
        <w:rPr>
          <w:lang w:val="nl-NL"/>
        </w:rPr>
        <w:tab/>
      </w:r>
      <w:r w:rsidR="00CD56C3" w:rsidRPr="00C72AC8">
        <w:rPr>
          <w:lang w:val="nl-NL"/>
        </w:rPr>
        <w:tab/>
      </w:r>
      <w:r w:rsidR="00CD56C3" w:rsidRPr="00C72AC8">
        <w:rPr>
          <w:lang w:val="nl-NL"/>
        </w:rPr>
        <w:tab/>
      </w:r>
      <w:r w:rsidR="00CD56C3" w:rsidRPr="00C72AC8">
        <w:rPr>
          <w:lang w:val="nl-NL"/>
        </w:rPr>
        <w:tab/>
      </w:r>
    </w:p>
    <w:p w14:paraId="61AFF914" w14:textId="7D7CB95B" w:rsidR="00D208E4" w:rsidRDefault="00D208E4" w:rsidP="00D208E4">
      <w:pPr>
        <w:spacing w:after="0" w:line="240" w:lineRule="auto"/>
        <w:rPr>
          <w:color w:val="auto"/>
        </w:rPr>
      </w:pPr>
    </w:p>
    <w:p w14:paraId="3D7B8E90" w14:textId="268D02D7" w:rsidR="00146A98" w:rsidRDefault="00146A98" w:rsidP="00146A98">
      <w:pPr>
        <w:rPr>
          <w:rFonts w:ascii="Lab Antiqua Small Condensed" w:hAnsi="Lab Antiqua Small Condensed" w:cs="Calibri"/>
          <w:b/>
          <w:bCs/>
          <w:color w:val="001AFF" w:themeColor="text2"/>
          <w:sz w:val="56"/>
          <w:szCs w:val="56"/>
          <w:lang w:val="en-GB"/>
        </w:rPr>
      </w:pPr>
      <w:bookmarkStart w:id="0" w:name="_Hlk219903421"/>
      <w:r w:rsidRPr="00146A98">
        <w:rPr>
          <w:rFonts w:ascii="Lab Antiqua Small Condensed" w:hAnsi="Lab Antiqua Small Condensed" w:cs="Calibri"/>
          <w:b/>
          <w:bCs/>
          <w:color w:val="001AFF" w:themeColor="text2"/>
          <w:sz w:val="56"/>
          <w:szCs w:val="56"/>
          <w:lang w:val="en-GB"/>
        </w:rPr>
        <w:t xml:space="preserve">State Street Investment Management </w:t>
      </w:r>
      <w:r w:rsidR="00433D32">
        <w:rPr>
          <w:rFonts w:ascii="Lab Antiqua Small Condensed" w:hAnsi="Lab Antiqua Small Condensed" w:cs="Calibri"/>
          <w:b/>
          <w:bCs/>
          <w:color w:val="001AFF" w:themeColor="text2"/>
          <w:sz w:val="56"/>
          <w:szCs w:val="56"/>
          <w:lang w:val="en-GB"/>
        </w:rPr>
        <w:t>makes</w:t>
      </w:r>
      <w:r w:rsidR="00DC61BD">
        <w:rPr>
          <w:rFonts w:ascii="Lab Antiqua Small Condensed" w:hAnsi="Lab Antiqua Small Condensed" w:cs="Calibri"/>
          <w:b/>
          <w:bCs/>
          <w:color w:val="001AFF" w:themeColor="text2"/>
          <w:sz w:val="56"/>
          <w:szCs w:val="56"/>
          <w:lang w:val="en-GB"/>
        </w:rPr>
        <w:t xml:space="preserve"> strategic minority</w:t>
      </w:r>
      <w:r w:rsidRPr="00146A98">
        <w:rPr>
          <w:rFonts w:ascii="Lab Antiqua Small Condensed" w:hAnsi="Lab Antiqua Small Condensed" w:cs="Calibri"/>
          <w:b/>
          <w:bCs/>
          <w:color w:val="001AFF" w:themeColor="text2"/>
          <w:sz w:val="56"/>
          <w:szCs w:val="56"/>
          <w:lang w:val="en-GB"/>
        </w:rPr>
        <w:t xml:space="preserve"> </w:t>
      </w:r>
      <w:r w:rsidR="00433D32">
        <w:rPr>
          <w:rFonts w:ascii="Lab Antiqua Small Condensed" w:hAnsi="Lab Antiqua Small Condensed" w:cs="Calibri"/>
          <w:b/>
          <w:bCs/>
          <w:color w:val="001AFF" w:themeColor="text2"/>
          <w:sz w:val="56"/>
          <w:szCs w:val="56"/>
          <w:lang w:val="en-GB"/>
        </w:rPr>
        <w:t>investment</w:t>
      </w:r>
      <w:r w:rsidRPr="00146A98">
        <w:rPr>
          <w:rFonts w:ascii="Lab Antiqua Small Condensed" w:hAnsi="Lab Antiqua Small Condensed" w:cs="Calibri"/>
          <w:b/>
          <w:bCs/>
          <w:color w:val="001AFF" w:themeColor="text2"/>
          <w:sz w:val="56"/>
          <w:szCs w:val="56"/>
          <w:lang w:val="en-GB"/>
        </w:rPr>
        <w:t xml:space="preserve"> in</w:t>
      </w:r>
      <w:r w:rsidR="00DC61BD">
        <w:rPr>
          <w:rFonts w:ascii="Lab Antiqua Small Condensed" w:hAnsi="Lab Antiqua Small Condensed" w:cs="Calibri"/>
          <w:b/>
          <w:bCs/>
          <w:color w:val="001AFF" w:themeColor="text2"/>
          <w:sz w:val="56"/>
          <w:szCs w:val="56"/>
          <w:lang w:val="en-GB"/>
        </w:rPr>
        <w:t xml:space="preserve"> </w:t>
      </w:r>
      <w:r w:rsidRPr="00146A98">
        <w:rPr>
          <w:rFonts w:ascii="Lab Antiqua Small Condensed" w:hAnsi="Lab Antiqua Small Condensed" w:cs="Calibri"/>
          <w:b/>
          <w:bCs/>
          <w:color w:val="001AFF" w:themeColor="text2"/>
          <w:sz w:val="56"/>
          <w:szCs w:val="56"/>
          <w:lang w:val="en-GB"/>
        </w:rPr>
        <w:t xml:space="preserve">German Digital Wealth Platform </w:t>
      </w:r>
      <w:proofErr w:type="spellStart"/>
      <w:r w:rsidRPr="00146A98">
        <w:rPr>
          <w:rFonts w:ascii="Lab Antiqua Small Condensed" w:hAnsi="Lab Antiqua Small Condensed" w:cs="Calibri"/>
          <w:b/>
          <w:bCs/>
          <w:color w:val="001AFF" w:themeColor="text2"/>
          <w:sz w:val="56"/>
          <w:szCs w:val="56"/>
          <w:lang w:val="en-GB"/>
        </w:rPr>
        <w:t>getquin</w:t>
      </w:r>
      <w:proofErr w:type="spellEnd"/>
    </w:p>
    <w:p w14:paraId="1FF45100" w14:textId="77777777" w:rsidR="00146A98" w:rsidRPr="007F6FEE" w:rsidRDefault="00146A98" w:rsidP="00146A98">
      <w:pPr>
        <w:spacing w:after="160" w:line="278" w:lineRule="auto"/>
        <w:rPr>
          <w:rFonts w:asciiTheme="majorHAnsi" w:hAnsiTheme="majorHAnsi" w:cstheme="majorHAnsi"/>
          <w:i/>
          <w:iCs/>
          <w:sz w:val="22"/>
          <w:szCs w:val="22"/>
        </w:rPr>
      </w:pPr>
      <w:r w:rsidRPr="007F6FEE">
        <w:rPr>
          <w:rFonts w:asciiTheme="majorHAnsi" w:hAnsiTheme="majorHAnsi" w:cstheme="majorHAnsi"/>
          <w:i/>
          <w:iCs/>
          <w:sz w:val="22"/>
          <w:szCs w:val="22"/>
        </w:rPr>
        <w:t>Investment deepens State Street Investment Management’s footprint in digital wealth management and expands technology</w:t>
      </w:r>
      <w:r w:rsidRPr="007F6FEE">
        <w:rPr>
          <w:rFonts w:asciiTheme="majorHAnsi" w:hAnsiTheme="majorHAnsi" w:cstheme="majorHAnsi"/>
          <w:i/>
          <w:iCs/>
          <w:sz w:val="22"/>
          <w:szCs w:val="22"/>
        </w:rPr>
        <w:noBreakHyphen/>
        <w:t>enabled distribution to the next generation of investors</w:t>
      </w:r>
    </w:p>
    <w:bookmarkEnd w:id="0"/>
    <w:p w14:paraId="155569D4" w14:textId="77777777" w:rsidR="00804968" w:rsidRPr="00804968" w:rsidRDefault="00804968" w:rsidP="0045458F">
      <w:pPr>
        <w:spacing w:after="0" w:line="240" w:lineRule="auto"/>
        <w:rPr>
          <w:rFonts w:ascii="Lab Antiqua Small Condensed" w:hAnsi="Lab Antiqua Small Condensed"/>
          <w:i/>
          <w:iCs/>
          <w:color w:val="auto"/>
          <w:sz w:val="28"/>
          <w:szCs w:val="28"/>
          <w:lang w:val="en-GB"/>
        </w:rPr>
      </w:pPr>
    </w:p>
    <w:p w14:paraId="170961D4" w14:textId="1DA6A337" w:rsidR="00146A98" w:rsidRPr="007F6FEE" w:rsidRDefault="00146A98" w:rsidP="00146A98">
      <w:pPr>
        <w:spacing w:after="160" w:line="278" w:lineRule="auto"/>
      </w:pPr>
      <w:r>
        <w:rPr>
          <w:rFonts w:asciiTheme="majorHAnsi" w:hAnsiTheme="majorHAnsi" w:cstheme="majorHAnsi"/>
          <w:b/>
          <w:bCs/>
        </w:rPr>
        <w:t>London, Boston</w:t>
      </w:r>
      <w:r w:rsidR="0083501B" w:rsidRPr="0083501B">
        <w:rPr>
          <w:rFonts w:asciiTheme="majorHAnsi" w:hAnsiTheme="majorHAnsi" w:cstheme="majorHAnsi"/>
        </w:rPr>
        <w:t xml:space="preserve"> [</w:t>
      </w:r>
      <w:r w:rsidR="00FF2F3D">
        <w:rPr>
          <w:rFonts w:asciiTheme="majorHAnsi" w:hAnsiTheme="majorHAnsi" w:cstheme="majorHAnsi"/>
        </w:rPr>
        <w:t>20</w:t>
      </w:r>
      <w:r w:rsidR="00A24E5C">
        <w:rPr>
          <w:rFonts w:asciiTheme="majorHAnsi" w:hAnsiTheme="majorHAnsi" w:cstheme="majorHAnsi"/>
        </w:rPr>
        <w:t xml:space="preserve"> </w:t>
      </w:r>
      <w:r w:rsidR="00FF2F3D">
        <w:rPr>
          <w:rFonts w:asciiTheme="majorHAnsi" w:hAnsiTheme="majorHAnsi" w:cstheme="majorHAnsi"/>
        </w:rPr>
        <w:t>May</w:t>
      </w:r>
      <w:r w:rsidR="00A24E5C">
        <w:rPr>
          <w:rFonts w:asciiTheme="majorHAnsi" w:hAnsiTheme="majorHAnsi" w:cstheme="majorHAnsi"/>
        </w:rPr>
        <w:t xml:space="preserve"> 2026</w:t>
      </w:r>
      <w:r w:rsidR="0083501B" w:rsidRPr="0083501B">
        <w:rPr>
          <w:rFonts w:asciiTheme="majorHAnsi" w:hAnsiTheme="majorHAnsi" w:cstheme="majorHAnsi"/>
        </w:rPr>
        <w:t xml:space="preserve">] – </w:t>
      </w:r>
      <w:r w:rsidRPr="007F6FEE">
        <w:t>State Street Investment Management</w:t>
      </w:r>
      <w:r w:rsidR="00243D7D">
        <w:t xml:space="preserve">, </w:t>
      </w:r>
      <w:r w:rsidRPr="007F6FEE">
        <w:t xml:space="preserve">one of the world’s largest asset managers, has </w:t>
      </w:r>
      <w:r w:rsidR="00A13443">
        <w:t>made</w:t>
      </w:r>
      <w:r w:rsidR="00A13443" w:rsidRPr="007F6FEE">
        <w:t xml:space="preserve"> </w:t>
      </w:r>
      <w:r w:rsidRPr="007F6FEE">
        <w:t xml:space="preserve">a strategic minority </w:t>
      </w:r>
      <w:r w:rsidR="007A161D">
        <w:t xml:space="preserve">investment </w:t>
      </w:r>
      <w:r w:rsidRPr="007F6FEE">
        <w:t xml:space="preserve">in </w:t>
      </w:r>
      <w:proofErr w:type="spellStart"/>
      <w:r w:rsidRPr="007F6FEE">
        <w:t>getquin</w:t>
      </w:r>
      <w:proofErr w:type="spellEnd"/>
      <w:r w:rsidRPr="007F6FEE">
        <w:t>, a fast</w:t>
      </w:r>
      <w:r w:rsidRPr="007F6FEE">
        <w:noBreakHyphen/>
        <w:t>growing German digital wealth management platform for</w:t>
      </w:r>
      <w:r w:rsidR="00FE0B88">
        <w:t xml:space="preserve"> </w:t>
      </w:r>
      <w:r w:rsidR="005D1AAE">
        <w:t>private</w:t>
      </w:r>
      <w:r w:rsidRPr="007F6FEE">
        <w:t xml:space="preserve"> investors. The investment marks a</w:t>
      </w:r>
      <w:r w:rsidR="00A13443">
        <w:t xml:space="preserve">n important </w:t>
      </w:r>
      <w:r w:rsidRPr="007F6FEE">
        <w:t>step in State Street Investment Management’s strategy to partner with innovative technology platforms to broaden access to investment solutions, strengthen long</w:t>
      </w:r>
      <w:r w:rsidRPr="007F6FEE">
        <w:noBreakHyphen/>
        <w:t>term retirement outcomes, and expand digital intermediary distribution across Europe.</w:t>
      </w:r>
    </w:p>
    <w:p w14:paraId="5DFACF7D" w14:textId="16A39038" w:rsidR="00146A98" w:rsidRDefault="00146A98" w:rsidP="00146A98">
      <w:pPr>
        <w:spacing w:after="160" w:line="278" w:lineRule="auto"/>
      </w:pPr>
      <w:r w:rsidRPr="007F6FEE">
        <w:t>The transaction</w:t>
      </w:r>
      <w:r>
        <w:t xml:space="preserve"> also</w:t>
      </w:r>
      <w:r w:rsidRPr="007F6FEE">
        <w:t xml:space="preserve"> establishes a long</w:t>
      </w:r>
      <w:r w:rsidRPr="007F6FEE">
        <w:noBreakHyphen/>
        <w:t xml:space="preserve">term strategic collaboration between the two firms, combining State Street Investment Management’s long heritage in portfolio construction with </w:t>
      </w:r>
      <w:proofErr w:type="spellStart"/>
      <w:r w:rsidRPr="007F6FEE">
        <w:t>getquin’s</w:t>
      </w:r>
      <w:proofErr w:type="spellEnd"/>
      <w:r w:rsidRPr="007F6FEE">
        <w:t xml:space="preserve"> data</w:t>
      </w:r>
      <w:r w:rsidRPr="007F6FEE">
        <w:noBreakHyphen/>
        <w:t>driven, digital</w:t>
      </w:r>
      <w:r w:rsidRPr="007F6FEE">
        <w:noBreakHyphen/>
        <w:t xml:space="preserve">first wealth platform. </w:t>
      </w:r>
      <w:r w:rsidR="0082245C" w:rsidRPr="009B6F83">
        <w:t xml:space="preserve">The partnership will see </w:t>
      </w:r>
      <w:proofErr w:type="spellStart"/>
      <w:r w:rsidR="0082245C" w:rsidRPr="009B6F83">
        <w:t>getquin</w:t>
      </w:r>
      <w:proofErr w:type="spellEnd"/>
      <w:r w:rsidR="0082245C" w:rsidRPr="009B6F83">
        <w:t xml:space="preserve"> develop and deploy next-generation wealth management investment solutions, with State Street </w:t>
      </w:r>
      <w:r w:rsidR="00A13443" w:rsidRPr="009B6F83">
        <w:t xml:space="preserve">Investment Management </w:t>
      </w:r>
      <w:r w:rsidR="0082245C" w:rsidRPr="009B6F83">
        <w:t>providing</w:t>
      </w:r>
      <w:r w:rsidR="00A13443" w:rsidRPr="009B6F83">
        <w:t xml:space="preserve"> investment </w:t>
      </w:r>
      <w:r w:rsidR="009B6F83" w:rsidRPr="009B6F83">
        <w:t>solutions</w:t>
      </w:r>
      <w:r w:rsidR="00A13443" w:rsidRPr="009B6F83">
        <w:t xml:space="preserve"> via</w:t>
      </w:r>
      <w:r w:rsidR="0082245C" w:rsidRPr="009B6F83">
        <w:t xml:space="preserve"> ETFs that are integrated into </w:t>
      </w:r>
      <w:proofErr w:type="spellStart"/>
      <w:r w:rsidR="0082245C" w:rsidRPr="009B6F83">
        <w:t>getquin’s</w:t>
      </w:r>
      <w:proofErr w:type="spellEnd"/>
      <w:r w:rsidR="0082245C" w:rsidRPr="009B6F83">
        <w:t xml:space="preserve"> investment advice.</w:t>
      </w:r>
    </w:p>
    <w:p w14:paraId="3CA2C83A" w14:textId="77777777" w:rsidR="005D1AAE" w:rsidRDefault="008B538D" w:rsidP="00146A98">
      <w:pPr>
        <w:spacing w:after="160" w:line="278" w:lineRule="auto"/>
      </w:pPr>
      <w:r w:rsidRPr="00E53541">
        <w:t>“The retail investment landscape in Germany stands at a unique and exciting crossroads</w:t>
      </w:r>
      <w:r w:rsidR="005D48D2">
        <w:t>,</w:t>
      </w:r>
      <w:r w:rsidRPr="00E53541">
        <w:t xml:space="preserve"> representing a compelling opportunity for an innovative firm like </w:t>
      </w:r>
      <w:proofErr w:type="spellStart"/>
      <w:r w:rsidRPr="00E53541">
        <w:t>getquin</w:t>
      </w:r>
      <w:proofErr w:type="spellEnd"/>
      <w:r w:rsidRPr="00E53541">
        <w:t xml:space="preserve"> to thrive,”</w:t>
      </w:r>
      <w:r w:rsidRPr="00243D7D">
        <w:t xml:space="preserve"> said </w:t>
      </w:r>
      <w:r w:rsidRPr="00243D7D">
        <w:rPr>
          <w:b/>
          <w:bCs/>
        </w:rPr>
        <w:t>Yie</w:t>
      </w:r>
      <w:r w:rsidRPr="00243D7D">
        <w:rPr>
          <w:b/>
          <w:bCs/>
        </w:rPr>
        <w:noBreakHyphen/>
        <w:t>Hsin Hung, Chief Executive Officer of State Street Investment Management.</w:t>
      </w:r>
      <w:r w:rsidRPr="00243D7D">
        <w:t xml:space="preserve"> </w:t>
      </w:r>
      <w:r w:rsidRPr="00E53541">
        <w:t xml:space="preserve">“Against this backdrop, our partnership with </w:t>
      </w:r>
      <w:proofErr w:type="spellStart"/>
      <w:r w:rsidRPr="00E53541">
        <w:t>getquin</w:t>
      </w:r>
      <w:proofErr w:type="spellEnd"/>
      <w:r w:rsidRPr="00E53541">
        <w:t xml:space="preserve"> will allow us to bring the benefits of </w:t>
      </w:r>
      <w:r w:rsidR="005D48D2">
        <w:t>our</w:t>
      </w:r>
      <w:r w:rsidRPr="00E53541">
        <w:t xml:space="preserve"> deep expertise, global scale and culture of innovation to a broader audience of retail investors.”</w:t>
      </w:r>
      <w:r w:rsidR="005D1AAE" w:rsidRPr="00243D7D" w:rsidDel="005D1AAE">
        <w:t xml:space="preserve"> </w:t>
      </w:r>
    </w:p>
    <w:p w14:paraId="101E9ADE" w14:textId="7C2543B1" w:rsidR="00146A98" w:rsidRPr="007F6FEE" w:rsidRDefault="00146A98" w:rsidP="00146A98">
      <w:pPr>
        <w:spacing w:after="160" w:line="278" w:lineRule="auto"/>
      </w:pPr>
      <w:r w:rsidRPr="007F6FEE">
        <w:t>The partnership is designed to translate long</w:t>
      </w:r>
      <w:r w:rsidRPr="007F6FEE">
        <w:noBreakHyphen/>
        <w:t>term financial goals into disciplined investment actions by embedding institutional</w:t>
      </w:r>
      <w:r w:rsidRPr="007F6FEE">
        <w:noBreakHyphen/>
        <w:t>grade investment solutions within an intuitive, technology</w:t>
      </w:r>
      <w:r w:rsidRPr="007F6FEE">
        <w:noBreakHyphen/>
        <w:t xml:space="preserve">enabled investor experience. By leveraging </w:t>
      </w:r>
      <w:proofErr w:type="spellStart"/>
      <w:r w:rsidRPr="007F6FEE">
        <w:t>getquin’s</w:t>
      </w:r>
      <w:proofErr w:type="spellEnd"/>
      <w:r w:rsidRPr="007F6FEE">
        <w:t xml:space="preserve"> aggregated customer data, advanced analytics and rapidly growing user base, State Street Investment Management gains a differentiated digital distribution channel that supports education</w:t>
      </w:r>
      <w:r w:rsidRPr="007F6FEE">
        <w:noBreakHyphen/>
        <w:t>led decision</w:t>
      </w:r>
      <w:r w:rsidRPr="007F6FEE">
        <w:noBreakHyphen/>
        <w:t xml:space="preserve">making and deeper investor engagement. </w:t>
      </w:r>
    </w:p>
    <w:p w14:paraId="783300BA" w14:textId="37AE69AE" w:rsidR="008B538D" w:rsidRPr="005D48D2" w:rsidRDefault="008B538D" w:rsidP="00146A98">
      <w:r w:rsidRPr="00E53541">
        <w:t>“</w:t>
      </w:r>
      <w:r w:rsidR="009B6F83">
        <w:t>Retail</w:t>
      </w:r>
      <w:r w:rsidR="009B6F83" w:rsidRPr="00E53541">
        <w:t xml:space="preserve"> </w:t>
      </w:r>
      <w:r w:rsidRPr="00E53541">
        <w:t>investors today are more engaged and informed than ever, but the existing wealth management services and tools available to them are still fragmented and outdated,”</w:t>
      </w:r>
      <w:r w:rsidRPr="005D48D2">
        <w:t xml:space="preserve"> said </w:t>
      </w:r>
      <w:r w:rsidRPr="005D48D2">
        <w:rPr>
          <w:b/>
          <w:bCs/>
        </w:rPr>
        <w:t>Christian Rokitta, Co</w:t>
      </w:r>
      <w:r w:rsidRPr="005D48D2">
        <w:rPr>
          <w:b/>
          <w:bCs/>
        </w:rPr>
        <w:noBreakHyphen/>
        <w:t xml:space="preserve">Founder and CEO of </w:t>
      </w:r>
      <w:proofErr w:type="spellStart"/>
      <w:r w:rsidRPr="005D48D2">
        <w:rPr>
          <w:b/>
          <w:bCs/>
        </w:rPr>
        <w:t>getquin</w:t>
      </w:r>
      <w:proofErr w:type="spellEnd"/>
      <w:r w:rsidRPr="005D48D2">
        <w:t xml:space="preserve">. </w:t>
      </w:r>
      <w:r w:rsidRPr="00E53541">
        <w:t xml:space="preserve">“Our vision is to give investors one intelligent platform that provides clarity on where </w:t>
      </w:r>
      <w:r w:rsidRPr="00E53541">
        <w:lastRenderedPageBreak/>
        <w:t xml:space="preserve">they stand today, where they are headed, and how to make better financial decisions to reach their goals. Having </w:t>
      </w:r>
      <w:r w:rsidR="00FC348A">
        <w:t xml:space="preserve">a </w:t>
      </w:r>
      <w:r w:rsidRPr="00E53541">
        <w:t>partner like State Street Investment Management on board is a strong validation of this ambition.”</w:t>
      </w:r>
      <w:r w:rsidRPr="005D48D2">
        <w:t xml:space="preserve"> </w:t>
      </w:r>
    </w:p>
    <w:p w14:paraId="73CC199B" w14:textId="6CE88FA0" w:rsidR="00146A98" w:rsidRPr="007F6FEE" w:rsidRDefault="005D48D2" w:rsidP="00146A98">
      <w:pPr>
        <w:spacing w:after="160" w:line="278" w:lineRule="auto"/>
      </w:pPr>
      <w:r>
        <w:t>Through its collaboration</w:t>
      </w:r>
      <w:r w:rsidR="00146A98" w:rsidRPr="007F6FEE">
        <w:t xml:space="preserve"> with </w:t>
      </w:r>
      <w:proofErr w:type="spellStart"/>
      <w:r w:rsidR="00146A98" w:rsidRPr="007F6FEE">
        <w:t>getquin</w:t>
      </w:r>
      <w:proofErr w:type="spellEnd"/>
      <w:r w:rsidR="00146A98" w:rsidRPr="007F6FEE">
        <w:t xml:space="preserve">, State Street Investment Management is deepening its </w:t>
      </w:r>
      <w:r>
        <w:t>relationships</w:t>
      </w:r>
      <w:r w:rsidRPr="007F6FEE">
        <w:t xml:space="preserve"> </w:t>
      </w:r>
      <w:r w:rsidR="00146A98" w:rsidRPr="007F6FEE">
        <w:t>with digital wealth platforms and intermediaries seeking innovative, scalable solutions to meet rising demand for transparent, data</w:t>
      </w:r>
      <w:r w:rsidR="00146A98" w:rsidRPr="007F6FEE">
        <w:noBreakHyphen/>
        <w:t>driven and outcome</w:t>
      </w:r>
      <w:r w:rsidR="00146A98" w:rsidRPr="007F6FEE">
        <w:noBreakHyphen/>
        <w:t xml:space="preserve">oriented investment experiences. The partnership reflects a shared ambition to </w:t>
      </w:r>
      <w:r w:rsidR="00E53541" w:rsidRPr="007F6FEE">
        <w:t>democratize</w:t>
      </w:r>
      <w:r w:rsidR="00146A98" w:rsidRPr="007F6FEE">
        <w:t xml:space="preserve"> access to investment tools and to help </w:t>
      </w:r>
      <w:r w:rsidR="00DC61BD">
        <w:t>retail</w:t>
      </w:r>
      <w:r w:rsidR="00DC61BD" w:rsidRPr="007F6FEE">
        <w:t xml:space="preserve"> </w:t>
      </w:r>
      <w:r w:rsidR="00146A98" w:rsidRPr="007F6FEE">
        <w:t>investors</w:t>
      </w:r>
      <w:r w:rsidR="00FF2F3D">
        <w:t xml:space="preserve"> may</w:t>
      </w:r>
      <w:r w:rsidR="00146A98" w:rsidRPr="007F6FEE">
        <w:t xml:space="preserve"> </w:t>
      </w:r>
      <w:commentRangeStart w:id="1"/>
      <w:r w:rsidR="00146A98" w:rsidRPr="00FB3870">
        <w:t>benefit</w:t>
      </w:r>
      <w:r w:rsidR="00146A98" w:rsidRPr="007F6FEE">
        <w:t xml:space="preserve"> </w:t>
      </w:r>
      <w:commentRangeEnd w:id="1"/>
      <w:r w:rsidR="00FB3870">
        <w:rPr>
          <w:rStyle w:val="CommentReference"/>
        </w:rPr>
        <w:commentReference w:id="1"/>
      </w:r>
      <w:r w:rsidR="00146A98" w:rsidRPr="007F6FEE">
        <w:t>from long</w:t>
      </w:r>
      <w:r w:rsidR="00146A98" w:rsidRPr="007F6FEE">
        <w:noBreakHyphen/>
        <w:t xml:space="preserve">term compounding through disciplined portfolio construction and planning. </w:t>
      </w:r>
    </w:p>
    <w:p w14:paraId="145BA2C4" w14:textId="7F1EE2FC" w:rsidR="00146A98" w:rsidRPr="005D48D2" w:rsidRDefault="008B538D" w:rsidP="00146A98">
      <w:pPr>
        <w:spacing w:after="160" w:line="278" w:lineRule="auto"/>
      </w:pPr>
      <w:r w:rsidRPr="00E53541">
        <w:t>“Private investor access</w:t>
      </w:r>
      <w:r w:rsidR="00351F60">
        <w:t xml:space="preserve"> </w:t>
      </w:r>
      <w:r w:rsidRPr="00E53541">
        <w:t xml:space="preserve">to investment solutions is becoming increasingly democratized, with technology playing a central role in this trend,” </w:t>
      </w:r>
      <w:r w:rsidRPr="005D48D2">
        <w:t xml:space="preserve">explains </w:t>
      </w:r>
      <w:r w:rsidRPr="005D48D2">
        <w:rPr>
          <w:b/>
          <w:bCs/>
        </w:rPr>
        <w:t>Yie-Hsin Hung.</w:t>
      </w:r>
      <w:r w:rsidRPr="00E53541">
        <w:t xml:space="preserve"> “</w:t>
      </w:r>
      <w:r w:rsidR="004052D7" w:rsidRPr="00E53541">
        <w:t>These investors</w:t>
      </w:r>
      <w:r w:rsidRPr="00E53541">
        <w:t xml:space="preserve"> </w:t>
      </w:r>
      <w:r w:rsidR="005D48D2">
        <w:t xml:space="preserve">are </w:t>
      </w:r>
      <w:r w:rsidRPr="00E53541">
        <w:t>demand</w:t>
      </w:r>
      <w:r w:rsidR="005D48D2">
        <w:t>ing more</w:t>
      </w:r>
      <w:r w:rsidRPr="00E53541">
        <w:t xml:space="preserve"> innovative solutions. </w:t>
      </w:r>
      <w:r w:rsidR="005D48D2">
        <w:t>P</w:t>
      </w:r>
      <w:r w:rsidR="00146A98" w:rsidRPr="00E53541">
        <w:t xml:space="preserve">artnership and </w:t>
      </w:r>
      <w:r w:rsidRPr="00E53541">
        <w:t>innovation</w:t>
      </w:r>
      <w:r w:rsidR="00146A98" w:rsidRPr="00E53541">
        <w:t xml:space="preserve"> are in our DNA, and we</w:t>
      </w:r>
      <w:r w:rsidR="005D48D2">
        <w:t xml:space="preserve"> a</w:t>
      </w:r>
      <w:r w:rsidR="00146A98" w:rsidRPr="00E53541">
        <w:t xml:space="preserve">re excited to work with </w:t>
      </w:r>
      <w:proofErr w:type="spellStart"/>
      <w:r w:rsidR="00146A98" w:rsidRPr="00E53541">
        <w:t>getquin</w:t>
      </w:r>
      <w:proofErr w:type="spellEnd"/>
      <w:r w:rsidR="00146A98" w:rsidRPr="00E53541">
        <w:t xml:space="preserve"> to jointly develop and deliver new investment solutions for a rapidly expanding market.”</w:t>
      </w:r>
      <w:r w:rsidR="00146A98" w:rsidRPr="005D48D2">
        <w:t xml:space="preserve"> </w:t>
      </w:r>
    </w:p>
    <w:p w14:paraId="3737B170" w14:textId="77777777" w:rsidR="00146A98" w:rsidRDefault="00146A98" w:rsidP="00146A98">
      <w:pPr>
        <w:jc w:val="center"/>
        <w:rPr>
          <w:b/>
          <w:bCs/>
        </w:rPr>
      </w:pPr>
      <w:r>
        <w:rPr>
          <w:b/>
          <w:bCs/>
        </w:rPr>
        <w:t>-ENDS-</w:t>
      </w:r>
    </w:p>
    <w:p w14:paraId="6E9EE57C" w14:textId="77777777" w:rsidR="00146A98" w:rsidRDefault="00146A98" w:rsidP="00146A98">
      <w:pPr>
        <w:rPr>
          <w:b/>
          <w:bCs/>
        </w:rPr>
      </w:pPr>
      <w:r>
        <w:rPr>
          <w:b/>
          <w:bCs/>
        </w:rPr>
        <w:t>Notes to Editors</w:t>
      </w:r>
    </w:p>
    <w:p w14:paraId="60EADEB7" w14:textId="27DB32ED" w:rsidR="00AF23A7" w:rsidRPr="00AF23A7" w:rsidRDefault="00146A98" w:rsidP="00AF23A7">
      <w:pPr>
        <w:pStyle w:val="Heading1"/>
      </w:pPr>
      <w:r w:rsidRPr="00C044D8">
        <w:t xml:space="preserve">About State Street Investment Management </w:t>
      </w:r>
    </w:p>
    <w:p w14:paraId="2D6F02E0" w14:textId="1F3D8611" w:rsidR="00AF23A7" w:rsidRDefault="00AF23A7" w:rsidP="00AF23A7">
      <w:pPr>
        <w:spacing w:after="0" w:line="240" w:lineRule="auto"/>
        <w:rPr>
          <w:rFonts w:asciiTheme="majorHAnsi" w:eastAsiaTheme="minorHAnsi" w:hAnsiTheme="majorHAnsi" w:cstheme="majorHAnsi"/>
          <w:color w:val="000533" w:themeColor="text1"/>
          <w:lang w:val="en-GB"/>
        </w:rPr>
      </w:pPr>
      <w:r w:rsidRPr="00AF23A7">
        <w:rPr>
          <w:rFonts w:asciiTheme="majorHAnsi" w:eastAsiaTheme="minorHAnsi" w:hAnsiTheme="majorHAnsi" w:cstheme="majorHAnsi"/>
          <w:color w:val="000533" w:themeColor="text1"/>
          <w:lang w:val="en-GB"/>
        </w:rPr>
        <w:t xml:space="preserve">At State Street Investment Management, we have been helping create better outcomes for institutions, financial intermediaries, and investors for nearly half a century. Starting with our early innovations in indexing and ETFs, our rigorous approach continues to be driven by market-tested expertise and a relentless commitment to those we serve. With over $5 trillion in assets managed*, clients in 60 countries, and a global network of strategic partners, we use our scale to deliver a comprehensive and cost-effective suite of investment solutions that help investors get wherever they want to go. </w:t>
      </w:r>
    </w:p>
    <w:p w14:paraId="5C7C4E78" w14:textId="77777777" w:rsidR="00AF23A7" w:rsidRPr="00AF23A7" w:rsidRDefault="00AF23A7" w:rsidP="00AF23A7">
      <w:pPr>
        <w:spacing w:after="0" w:line="240" w:lineRule="auto"/>
        <w:rPr>
          <w:rFonts w:asciiTheme="majorHAnsi" w:eastAsiaTheme="minorHAnsi" w:hAnsiTheme="majorHAnsi" w:cstheme="majorHAnsi"/>
          <w:color w:val="000533" w:themeColor="text1"/>
          <w:lang w:val="en-GB"/>
        </w:rPr>
      </w:pPr>
    </w:p>
    <w:p w14:paraId="00A40F72" w14:textId="16CE1089" w:rsidR="00146A98" w:rsidRPr="00AF23A7" w:rsidRDefault="00AF23A7" w:rsidP="00AF23A7">
      <w:pPr>
        <w:spacing w:after="0" w:line="240" w:lineRule="auto"/>
        <w:rPr>
          <w:rFonts w:ascii="Inter" w:hAnsi="Inter"/>
          <w:sz w:val="14"/>
          <w:szCs w:val="14"/>
        </w:rPr>
      </w:pPr>
      <w:r w:rsidRPr="00AF23A7">
        <w:rPr>
          <w:rFonts w:asciiTheme="majorHAnsi" w:eastAsiaTheme="minorHAnsi" w:hAnsiTheme="majorHAnsi" w:cstheme="majorHAnsi"/>
          <w:color w:val="000533" w:themeColor="text1"/>
          <w:sz w:val="14"/>
          <w:szCs w:val="14"/>
          <w:lang w:val="en-GB"/>
        </w:rPr>
        <w:t xml:space="preserve">*This figure is presented as of March 31, 2026 and includes ETF AUM of $1,940.32 billion USD of which approximately $184.18 billion USD in gold assets with respect to SPDR products for which State Street Global Advisors Funds Distributors, LLC (SSGA FD) acts solely as the marketing agent. SSGA FD and State Street Investment Management are affiliated. Please note all AUM is unaudited. </w:t>
      </w:r>
      <w:r w:rsidR="008A1781" w:rsidRPr="00AF23A7">
        <w:rPr>
          <w:rFonts w:asciiTheme="majorHAnsi" w:eastAsiaTheme="minorHAnsi" w:hAnsiTheme="majorHAnsi" w:cstheme="majorHAnsi"/>
          <w:color w:val="000533" w:themeColor="text1"/>
          <w:sz w:val="14"/>
          <w:szCs w:val="14"/>
          <w:lang w:val="en-GB"/>
        </w:rPr>
        <w:cr/>
      </w:r>
      <w:r w:rsidR="008A1781" w:rsidRPr="00AF23A7">
        <w:rPr>
          <w:rFonts w:asciiTheme="majorHAnsi" w:eastAsiaTheme="minorHAnsi" w:hAnsiTheme="majorHAnsi" w:cstheme="majorHAnsi"/>
          <w:color w:val="000533" w:themeColor="text1"/>
          <w:sz w:val="14"/>
          <w:szCs w:val="14"/>
          <w:lang w:val="en-GB"/>
        </w:rPr>
        <w:cr/>
      </w:r>
    </w:p>
    <w:p w14:paraId="30F12F87" w14:textId="77777777" w:rsidR="00146A98" w:rsidRDefault="00146A98" w:rsidP="00146A98">
      <w:pPr>
        <w:spacing w:after="0" w:line="240" w:lineRule="auto"/>
        <w:rPr>
          <w:rFonts w:ascii="Inter" w:hAnsi="Inter"/>
          <w:sz w:val="14"/>
          <w:szCs w:val="14"/>
        </w:rPr>
      </w:pPr>
      <w:r w:rsidRPr="00C978F3">
        <w:rPr>
          <w:rFonts w:ascii="Inter" w:hAnsi="Inter"/>
          <w:sz w:val="14"/>
          <w:szCs w:val="14"/>
        </w:rPr>
        <w:t xml:space="preserve">State Street Global Advisors is now State Street Investment Management. Please click </w:t>
      </w:r>
      <w:hyperlink r:id="rId17" w:history="1">
        <w:r w:rsidRPr="000D5295">
          <w:rPr>
            <w:rStyle w:val="Hyperlink"/>
            <w:rFonts w:ascii="Inter" w:hAnsi="Inter"/>
            <w:color w:val="0070C0"/>
            <w:sz w:val="14"/>
            <w:szCs w:val="14"/>
          </w:rPr>
          <w:t>here</w:t>
        </w:r>
      </w:hyperlink>
      <w:r w:rsidRPr="000D5295">
        <w:rPr>
          <w:rFonts w:ascii="Inter" w:hAnsi="Inter"/>
          <w:color w:val="0070C0"/>
          <w:sz w:val="14"/>
          <w:szCs w:val="14"/>
        </w:rPr>
        <w:t xml:space="preserve"> </w:t>
      </w:r>
      <w:r w:rsidRPr="00C978F3">
        <w:rPr>
          <w:rFonts w:ascii="Inter" w:hAnsi="Inter"/>
          <w:sz w:val="14"/>
          <w:szCs w:val="14"/>
        </w:rPr>
        <w:t>for more information</w:t>
      </w:r>
    </w:p>
    <w:p w14:paraId="54FC73F6" w14:textId="77777777" w:rsidR="00146A98" w:rsidRDefault="00146A98" w:rsidP="00146A98">
      <w:pPr>
        <w:spacing w:after="0" w:line="240" w:lineRule="auto"/>
        <w:rPr>
          <w:rFonts w:ascii="Inter" w:hAnsi="Inter"/>
          <w:sz w:val="14"/>
          <w:szCs w:val="14"/>
        </w:rPr>
      </w:pPr>
    </w:p>
    <w:p w14:paraId="44185830" w14:textId="77777777" w:rsidR="00146A98" w:rsidRDefault="00146A98" w:rsidP="00146A98">
      <w:pPr>
        <w:spacing w:after="0" w:line="240" w:lineRule="auto"/>
        <w:rPr>
          <w:rFonts w:ascii="Inter" w:hAnsi="Inter"/>
          <w:sz w:val="14"/>
          <w:szCs w:val="14"/>
        </w:rPr>
      </w:pPr>
    </w:p>
    <w:p w14:paraId="4D781762" w14:textId="77777777" w:rsidR="00146A98" w:rsidRPr="007F6FEE" w:rsidRDefault="00146A98" w:rsidP="00146A98">
      <w:pPr>
        <w:spacing w:after="160" w:line="278" w:lineRule="auto"/>
        <w:rPr>
          <w:b/>
          <w:bCs/>
        </w:rPr>
      </w:pPr>
      <w:r w:rsidRPr="007F6FEE">
        <w:rPr>
          <w:b/>
          <w:bCs/>
        </w:rPr>
        <w:t xml:space="preserve">About </w:t>
      </w:r>
      <w:proofErr w:type="spellStart"/>
      <w:r w:rsidRPr="007F6FEE">
        <w:rPr>
          <w:b/>
          <w:bCs/>
        </w:rPr>
        <w:t>getquin</w:t>
      </w:r>
      <w:proofErr w:type="spellEnd"/>
    </w:p>
    <w:p w14:paraId="1325F65A" w14:textId="13C2525A" w:rsidR="00146A98" w:rsidRDefault="00146A98" w:rsidP="00146A98">
      <w:r w:rsidRPr="007F6FEE">
        <w:t xml:space="preserve">Founded in Berlin, </w:t>
      </w:r>
      <w:proofErr w:type="spellStart"/>
      <w:r w:rsidRPr="007F6FEE">
        <w:t>getquin</w:t>
      </w:r>
      <w:proofErr w:type="spellEnd"/>
      <w:r w:rsidRPr="007F6FEE">
        <w:t xml:space="preserve"> is a digital wealth platform designed to help private investors track, </w:t>
      </w:r>
      <w:proofErr w:type="spellStart"/>
      <w:r w:rsidRPr="007F6FEE">
        <w:t>analyse</w:t>
      </w:r>
      <w:proofErr w:type="spellEnd"/>
      <w:r w:rsidRPr="007F6FEE">
        <w:t xml:space="preserve"> and </w:t>
      </w:r>
      <w:proofErr w:type="spellStart"/>
      <w:r w:rsidRPr="007F6FEE">
        <w:t>optimise</w:t>
      </w:r>
      <w:proofErr w:type="spellEnd"/>
      <w:r w:rsidRPr="007F6FEE">
        <w:t xml:space="preserve"> their entire wealth in one place. By combining advanced analytics, AI</w:t>
      </w:r>
      <w:r w:rsidRPr="007F6FEE">
        <w:noBreakHyphen/>
        <w:t xml:space="preserve">driven insights and hybrid advisory services, </w:t>
      </w:r>
      <w:proofErr w:type="spellStart"/>
      <w:r w:rsidRPr="007F6FEE">
        <w:t>getquin</w:t>
      </w:r>
      <w:proofErr w:type="spellEnd"/>
      <w:r w:rsidRPr="007F6FEE">
        <w:t xml:space="preserve"> empowers investors to make better financial decisions with confidence. For more information, visit </w:t>
      </w:r>
      <w:hyperlink r:id="rId18" w:history="1">
        <w:r w:rsidR="008D64CD" w:rsidRPr="00C333C3">
          <w:rPr>
            <w:rStyle w:val="Hyperlink"/>
            <w:rFonts w:ascii="Arial" w:hAnsi="Arial"/>
          </w:rPr>
          <w:t>www.getquin.com</w:t>
        </w:r>
      </w:hyperlink>
      <w:r w:rsidR="008D64CD">
        <w:t xml:space="preserve">. </w:t>
      </w:r>
    </w:p>
    <w:p w14:paraId="227CCFBA" w14:textId="77777777" w:rsidR="00146A98" w:rsidRPr="00FF2F3D" w:rsidRDefault="00146A98" w:rsidP="00146A98">
      <w:pPr>
        <w:rPr>
          <w:sz w:val="12"/>
          <w:szCs w:val="12"/>
          <w:lang w:val="en-GB"/>
        </w:rPr>
      </w:pPr>
      <w:r w:rsidRPr="00FF2F3D">
        <w:rPr>
          <w:b/>
          <w:bCs/>
          <w:sz w:val="12"/>
          <w:szCs w:val="12"/>
          <w:lang w:val="en-GB"/>
        </w:rPr>
        <w:t>Marketing Communication.</w:t>
      </w:r>
      <w:r w:rsidRPr="00FF2F3D">
        <w:rPr>
          <w:sz w:val="12"/>
          <w:szCs w:val="12"/>
          <w:lang w:val="en-GB"/>
        </w:rPr>
        <w:t xml:space="preserve"> </w:t>
      </w:r>
    </w:p>
    <w:p w14:paraId="2939DDA6" w14:textId="77777777" w:rsidR="00146A98" w:rsidRPr="00FF2F3D" w:rsidRDefault="00146A98" w:rsidP="00146A98">
      <w:pPr>
        <w:rPr>
          <w:sz w:val="12"/>
          <w:szCs w:val="12"/>
          <w:lang w:val="en-GB"/>
        </w:rPr>
      </w:pPr>
      <w:r w:rsidRPr="00FF2F3D">
        <w:rPr>
          <w:sz w:val="12"/>
          <w:szCs w:val="12"/>
          <w:lang w:val="en-GB"/>
        </w:rPr>
        <w:t>Investing involves risk including the risk of loss of principal.</w:t>
      </w:r>
    </w:p>
    <w:p w14:paraId="2BF9034C" w14:textId="77777777" w:rsidR="00146A98" w:rsidRPr="00FF2F3D" w:rsidRDefault="00146A98" w:rsidP="00146A98">
      <w:pPr>
        <w:rPr>
          <w:sz w:val="12"/>
          <w:szCs w:val="12"/>
          <w:lang w:val="en-GB"/>
        </w:rPr>
      </w:pPr>
      <w:r w:rsidRPr="00FF2F3D">
        <w:rPr>
          <w:sz w:val="12"/>
          <w:szCs w:val="12"/>
          <w:lang w:val="en-GB"/>
        </w:rPr>
        <w:t>The information provided does not constitute investment advice and it should not be relied on as such. It should not be considered a solicitation to buy or an offer to sell a security. It does not take into account any investor's particular investment objectives, strategies, tax status or investment horizon.  You should consult your tax and financial advisor.</w:t>
      </w:r>
    </w:p>
    <w:p w14:paraId="239F573F" w14:textId="77777777" w:rsidR="00FF2F3D" w:rsidRPr="00FF2F3D" w:rsidRDefault="00FF2F3D" w:rsidP="00FF2F3D">
      <w:pPr>
        <w:rPr>
          <w:sz w:val="12"/>
          <w:szCs w:val="12"/>
          <w:lang w:val="en-GB"/>
        </w:rPr>
      </w:pPr>
      <w:r w:rsidRPr="00FF2F3D">
        <w:rPr>
          <w:sz w:val="12"/>
          <w:szCs w:val="12"/>
          <w:lang w:val="en-GB"/>
        </w:rPr>
        <w:t>The information provided does not constitute investment advice as such term is defined under the Markets in Financial Instruments Directive (2014/65/EU) or applicable Swiss regulation and it should not be relied on as such. It should not be considered a solicitation to buy or an offer to sell any investment. It does not take into account any investor's or potential investor’s particular investment objectives, strategies, tax status, risk appetite or investment horizon. If you require investment advice you should consult your tax and financial or other professional advisor.</w:t>
      </w:r>
    </w:p>
    <w:p w14:paraId="32E2E1FB" w14:textId="77777777" w:rsidR="00FF2F3D" w:rsidRPr="00FF2F3D" w:rsidRDefault="00FF2F3D" w:rsidP="00FF2F3D">
      <w:pPr>
        <w:rPr>
          <w:sz w:val="12"/>
          <w:szCs w:val="12"/>
          <w:lang w:val="en-GB"/>
        </w:rPr>
      </w:pPr>
      <w:r w:rsidRPr="00FF2F3D">
        <w:rPr>
          <w:b/>
          <w:bCs/>
          <w:sz w:val="12"/>
          <w:szCs w:val="12"/>
          <w:lang w:val="en-GB"/>
        </w:rPr>
        <w:t>The information contained in this communication is not a research recommendation or ‘investment research’ and is classified as a ‘Marketing Communication’ in accordance with the applicable regional regulation. This means that this marketing communication (a) has not been prepared in accordance with legal requirements designed to promote the independence of investment research (b) is not subject to any prohibition on dealing ahead of the dissemination of investment research.</w:t>
      </w:r>
    </w:p>
    <w:p w14:paraId="037FC76D" w14:textId="0386ABD4" w:rsidR="00FF2F3D" w:rsidRPr="00FF2F3D" w:rsidRDefault="00FF2F3D" w:rsidP="00146A98">
      <w:pPr>
        <w:rPr>
          <w:sz w:val="12"/>
          <w:szCs w:val="12"/>
          <w:lang w:val="en-GB"/>
        </w:rPr>
      </w:pPr>
      <w:r w:rsidRPr="00FF2F3D">
        <w:rPr>
          <w:sz w:val="12"/>
          <w:szCs w:val="12"/>
          <w:lang w:val="en-GB"/>
        </w:rPr>
        <w:t>This communication is directed at professional clients (this includes eligible counterparties as defined by the appropriate regulator) who are deemed both knowledgeable and experienced in matters relating to investments. The products and services to which this communication relates are only available to such persons and persons of any other description (including retail clients) should not rely on this communication.</w:t>
      </w:r>
    </w:p>
    <w:p w14:paraId="0B0033DC" w14:textId="77777777" w:rsidR="00146A98" w:rsidRPr="00FF2F3D" w:rsidRDefault="00146A98" w:rsidP="00146A98">
      <w:pPr>
        <w:rPr>
          <w:sz w:val="12"/>
          <w:szCs w:val="12"/>
          <w:lang w:val="en-GB"/>
        </w:rPr>
      </w:pPr>
      <w:r w:rsidRPr="00FF2F3D">
        <w:rPr>
          <w:sz w:val="12"/>
          <w:szCs w:val="12"/>
          <w:lang w:val="en-GB"/>
        </w:rPr>
        <w:lastRenderedPageBreak/>
        <w:t xml:space="preserve">The whole or any part of this work may not be reproduced, copied or transmitted or any of its contents disclosed to third parties without State Street </w:t>
      </w:r>
      <w:commentRangeStart w:id="2"/>
      <w:r w:rsidRPr="00FF2F3D">
        <w:rPr>
          <w:sz w:val="12"/>
          <w:szCs w:val="12"/>
          <w:lang w:val="en-GB"/>
        </w:rPr>
        <w:t>Investment</w:t>
      </w:r>
      <w:commentRangeEnd w:id="2"/>
      <w:r w:rsidR="001C7760" w:rsidRPr="00FF2F3D">
        <w:rPr>
          <w:rStyle w:val="CommentReference"/>
          <w:sz w:val="12"/>
          <w:szCs w:val="12"/>
        </w:rPr>
        <w:commentReference w:id="2"/>
      </w:r>
      <w:r w:rsidRPr="00FF2F3D">
        <w:rPr>
          <w:sz w:val="12"/>
          <w:szCs w:val="12"/>
          <w:lang w:val="en-GB"/>
        </w:rPr>
        <w:t xml:space="preserve"> Management’s express written </w:t>
      </w:r>
      <w:commentRangeStart w:id="3"/>
      <w:commentRangeStart w:id="4"/>
      <w:commentRangeStart w:id="5"/>
      <w:r w:rsidRPr="00FF2F3D">
        <w:rPr>
          <w:sz w:val="12"/>
          <w:szCs w:val="12"/>
          <w:lang w:val="en-GB"/>
        </w:rPr>
        <w:t>consent</w:t>
      </w:r>
      <w:commentRangeEnd w:id="3"/>
      <w:r w:rsidR="001C7760" w:rsidRPr="00FF2F3D">
        <w:rPr>
          <w:rStyle w:val="CommentReference"/>
          <w:sz w:val="12"/>
          <w:szCs w:val="12"/>
        </w:rPr>
        <w:commentReference w:id="3"/>
      </w:r>
      <w:commentRangeEnd w:id="4"/>
      <w:r w:rsidR="00FF2F3D">
        <w:rPr>
          <w:rStyle w:val="CommentReference"/>
        </w:rPr>
        <w:commentReference w:id="4"/>
      </w:r>
      <w:commentRangeEnd w:id="5"/>
      <w:r w:rsidR="000F2D53">
        <w:rPr>
          <w:rStyle w:val="CommentReference"/>
        </w:rPr>
        <w:commentReference w:id="5"/>
      </w:r>
      <w:r w:rsidRPr="00FF2F3D">
        <w:rPr>
          <w:sz w:val="12"/>
          <w:szCs w:val="12"/>
          <w:lang w:val="en-GB"/>
        </w:rPr>
        <w:t>.</w:t>
      </w:r>
    </w:p>
    <w:p w14:paraId="442EB136" w14:textId="3C8F314F" w:rsidR="00FF2F3D" w:rsidRPr="00FF2F3D" w:rsidRDefault="00FF2F3D" w:rsidP="00FF2F3D">
      <w:pPr>
        <w:rPr>
          <w:sz w:val="12"/>
          <w:szCs w:val="12"/>
        </w:rPr>
      </w:pPr>
      <w:r w:rsidRPr="00FF2F3D">
        <w:rPr>
          <w:sz w:val="12"/>
          <w:szCs w:val="12"/>
        </w:rPr>
        <w:t xml:space="preserve">State Street Global Advisors, Australia, Limited (ABN 42 003 914 225) is the holder of an Australian Financial Services License (AFSL Number 238276). Registered office: Level 14, 420 George Street, Sydney, NSW 2000, Australia  Telephone: +612 9240-7600 </w:t>
      </w:r>
      <w:r w:rsidRPr="00FF2F3D">
        <w:rPr>
          <w:sz w:val="12"/>
          <w:szCs w:val="12"/>
        </w:rPr>
        <w:t xml:space="preserve">• Facsimile: +612 9240-7611 </w:t>
      </w:r>
    </w:p>
    <w:p w14:paraId="717DAFFC" w14:textId="4AA436AF" w:rsidR="00FF2F3D" w:rsidRPr="00FF2F3D" w:rsidRDefault="00FF2F3D" w:rsidP="00FF2F3D">
      <w:pPr>
        <w:rPr>
          <w:sz w:val="12"/>
          <w:szCs w:val="12"/>
        </w:rPr>
      </w:pPr>
      <w:r w:rsidRPr="00FF2F3D">
        <w:rPr>
          <w:sz w:val="12"/>
          <w:szCs w:val="12"/>
        </w:rPr>
        <w:t xml:space="preserve">State Street Global Advisors Asia Limited, 68/F, Two International Finance Centre, 8 Finance Street, Central, Hong Kong. T: +852 2103-0288. F: +852 2103-0200. </w:t>
      </w:r>
    </w:p>
    <w:p w14:paraId="4B9F919C" w14:textId="18D2C306" w:rsidR="00FF2F3D" w:rsidRPr="00FF2F3D" w:rsidRDefault="00FF2F3D" w:rsidP="00FF2F3D">
      <w:pPr>
        <w:rPr>
          <w:sz w:val="12"/>
          <w:szCs w:val="12"/>
        </w:rPr>
      </w:pPr>
      <w:r w:rsidRPr="00FF2F3D">
        <w:rPr>
          <w:sz w:val="12"/>
          <w:szCs w:val="12"/>
        </w:rPr>
        <w:t xml:space="preserve">State Street Global Advisors (Japan) Co., Ltd., </w:t>
      </w:r>
      <w:proofErr w:type="spellStart"/>
      <w:r w:rsidRPr="00FF2F3D">
        <w:rPr>
          <w:sz w:val="12"/>
          <w:szCs w:val="12"/>
        </w:rPr>
        <w:t>Toranomon</w:t>
      </w:r>
      <w:proofErr w:type="spellEnd"/>
      <w:r w:rsidRPr="00FF2F3D">
        <w:rPr>
          <w:sz w:val="12"/>
          <w:szCs w:val="12"/>
        </w:rPr>
        <w:t xml:space="preserve"> Hills Mori Tower 25F 1-23-1 </w:t>
      </w:r>
      <w:proofErr w:type="spellStart"/>
      <w:r w:rsidRPr="00FF2F3D">
        <w:rPr>
          <w:sz w:val="12"/>
          <w:szCs w:val="12"/>
        </w:rPr>
        <w:t>Toranomon</w:t>
      </w:r>
      <w:proofErr w:type="spellEnd"/>
      <w:r w:rsidRPr="00FF2F3D">
        <w:rPr>
          <w:sz w:val="12"/>
          <w:szCs w:val="12"/>
        </w:rPr>
        <w:t>, Minato-ku, Tokyo 105-6325 Japan. T: +81-3-4530-7380. Financial Instruments Business Operator, Kanto Local Financial Bureau (</w:t>
      </w:r>
      <w:proofErr w:type="spellStart"/>
      <w:r w:rsidRPr="00FF2F3D">
        <w:rPr>
          <w:sz w:val="12"/>
          <w:szCs w:val="12"/>
        </w:rPr>
        <w:t>Kinsho</w:t>
      </w:r>
      <w:proofErr w:type="spellEnd"/>
      <w:r w:rsidRPr="00FF2F3D">
        <w:rPr>
          <w:sz w:val="12"/>
          <w:szCs w:val="12"/>
        </w:rPr>
        <w:t xml:space="preserve"> #345), Membership: Investment Management Association of Japan, Japan Securities Dealers’ Association.   </w:t>
      </w:r>
    </w:p>
    <w:p w14:paraId="3B11EBC3" w14:textId="689082C9" w:rsidR="00FF2F3D" w:rsidRPr="00FF2F3D" w:rsidRDefault="00FF2F3D" w:rsidP="00FF2F3D">
      <w:pPr>
        <w:rPr>
          <w:sz w:val="12"/>
          <w:szCs w:val="12"/>
        </w:rPr>
      </w:pPr>
      <w:r w:rsidRPr="00FF2F3D">
        <w:rPr>
          <w:sz w:val="12"/>
          <w:szCs w:val="12"/>
        </w:rPr>
        <w:t>State Street Global Advisors Singapore Limited, 168, Robinson Road, #33-01 Capital Tower, Singapore 068912 (Company Reg. No: 200002719D, regulated by the Monetary Authority of Singapore). T: +65 6826-7555. F: +65 6826-7501.</w:t>
      </w:r>
    </w:p>
    <w:p w14:paraId="65074BBD" w14:textId="0AF64F69" w:rsidR="00FF2F3D" w:rsidRPr="00FF2F3D" w:rsidRDefault="00FF2F3D" w:rsidP="00FF2F3D">
      <w:pPr>
        <w:rPr>
          <w:sz w:val="12"/>
          <w:szCs w:val="12"/>
        </w:rPr>
      </w:pPr>
      <w:r w:rsidRPr="00FF2F3D">
        <w:rPr>
          <w:sz w:val="12"/>
          <w:szCs w:val="12"/>
        </w:rPr>
        <w:t>State Street Global Advisors Limited, DIFC branch is regulated by the Dubai Financial Services Authority (DFSA) as a category 4 regulated firm and is only active in arranging deals in investments and advising on financial products. This document is intended for Professional Clients or Market Counterparties only as defined by the DFSA and no other person should act upon it.</w:t>
      </w:r>
    </w:p>
    <w:p w14:paraId="63F184E6" w14:textId="77777777" w:rsidR="00FF2F3D" w:rsidRPr="00FF2F3D" w:rsidRDefault="00FF2F3D" w:rsidP="00FF2F3D">
      <w:pPr>
        <w:rPr>
          <w:sz w:val="12"/>
          <w:szCs w:val="12"/>
        </w:rPr>
      </w:pPr>
      <w:r w:rsidRPr="00FF2F3D">
        <w:rPr>
          <w:sz w:val="12"/>
          <w:szCs w:val="12"/>
        </w:rPr>
        <w:t>State Street Global Advisors Limited, DIFC Branch, OT 01-39, 1st Floor, Central Park Towers, DIFC, P.O Box 507448, Dubai, United Arab Emirates. Regulated by the DFSA under reference number: F009297. Telephone: +971 4 776 1600.</w:t>
      </w:r>
    </w:p>
    <w:p w14:paraId="467DAD4F" w14:textId="119E7FF4" w:rsidR="00FF2F3D" w:rsidRPr="00FF2F3D" w:rsidRDefault="00FF2F3D" w:rsidP="00FF2F3D">
      <w:pPr>
        <w:rPr>
          <w:sz w:val="12"/>
          <w:szCs w:val="12"/>
        </w:rPr>
      </w:pPr>
      <w:r w:rsidRPr="00FF2F3D">
        <w:rPr>
          <w:sz w:val="12"/>
          <w:szCs w:val="12"/>
        </w:rPr>
        <w:t xml:space="preserve">State Street Global Advisors Belgium, Chaussée de La </w:t>
      </w:r>
      <w:proofErr w:type="spellStart"/>
      <w:r w:rsidRPr="00FF2F3D">
        <w:rPr>
          <w:sz w:val="12"/>
          <w:szCs w:val="12"/>
        </w:rPr>
        <w:t>Hulpe</w:t>
      </w:r>
      <w:proofErr w:type="spellEnd"/>
      <w:r w:rsidRPr="00FF2F3D">
        <w:rPr>
          <w:sz w:val="12"/>
          <w:szCs w:val="12"/>
        </w:rPr>
        <w:t xml:space="preserve"> 185, 1170 Brussels, Belgium. T: +32 2 663 2036. State Street Global Advisors Belgium is a branch office of State Street Global Advisors Europe Limited, registered in Ireland with company number 49934, </w:t>
      </w:r>
      <w:proofErr w:type="spellStart"/>
      <w:r w:rsidRPr="00FF2F3D">
        <w:rPr>
          <w:sz w:val="12"/>
          <w:szCs w:val="12"/>
        </w:rPr>
        <w:t>authorised</w:t>
      </w:r>
      <w:proofErr w:type="spellEnd"/>
      <w:r w:rsidRPr="00FF2F3D">
        <w:rPr>
          <w:sz w:val="12"/>
          <w:szCs w:val="12"/>
        </w:rPr>
        <w:t xml:space="preserve"> and regulated by the Central Bank of Ireland, and whose registered office is at 78 Sir John Rogerson’s Quay, Dublin 2.</w:t>
      </w:r>
    </w:p>
    <w:p w14:paraId="6BB8FC1B" w14:textId="628912D1" w:rsidR="00FF2F3D" w:rsidRPr="00FF2F3D" w:rsidRDefault="00FF2F3D" w:rsidP="00FF2F3D">
      <w:pPr>
        <w:rPr>
          <w:sz w:val="12"/>
          <w:szCs w:val="12"/>
        </w:rPr>
      </w:pPr>
      <w:r w:rsidRPr="00FF2F3D">
        <w:rPr>
          <w:sz w:val="12"/>
          <w:szCs w:val="12"/>
        </w:rPr>
        <w:t xml:space="preserve">State Street Global Advisors Europe Limited, Branch in Germany, </w:t>
      </w:r>
      <w:proofErr w:type="spellStart"/>
      <w:r w:rsidRPr="00FF2F3D">
        <w:rPr>
          <w:sz w:val="12"/>
          <w:szCs w:val="12"/>
        </w:rPr>
        <w:t>Hansastrasse</w:t>
      </w:r>
      <w:proofErr w:type="spellEnd"/>
      <w:r w:rsidRPr="00FF2F3D">
        <w:rPr>
          <w:sz w:val="12"/>
          <w:szCs w:val="12"/>
        </w:rPr>
        <w:t xml:space="preserve"> 29a, D-81373 Munich, Germany with a representation office at </w:t>
      </w:r>
      <w:proofErr w:type="spellStart"/>
      <w:r w:rsidRPr="00FF2F3D">
        <w:rPr>
          <w:sz w:val="12"/>
          <w:szCs w:val="12"/>
        </w:rPr>
        <w:t>Brüsseler</w:t>
      </w:r>
      <w:proofErr w:type="spellEnd"/>
      <w:r w:rsidRPr="00FF2F3D">
        <w:rPr>
          <w:sz w:val="12"/>
          <w:szCs w:val="12"/>
        </w:rPr>
        <w:t xml:space="preserve"> Strasse 1-3, D-60327 Frankfurt am Main Germany ("State Street Global Advisors Germany"). Munich T +49 (0)89 55878 400. Frankfurt T +49 (0)69 667745 000.  State Street Global Advisors Germany is a branch of State Street Global Advisors Europe Limited, registered in Ireland with company number 49934, </w:t>
      </w:r>
      <w:proofErr w:type="spellStart"/>
      <w:r w:rsidRPr="00FF2F3D">
        <w:rPr>
          <w:sz w:val="12"/>
          <w:szCs w:val="12"/>
        </w:rPr>
        <w:t>authorised</w:t>
      </w:r>
      <w:proofErr w:type="spellEnd"/>
      <w:r w:rsidRPr="00FF2F3D">
        <w:rPr>
          <w:sz w:val="12"/>
          <w:szCs w:val="12"/>
        </w:rPr>
        <w:t xml:space="preserve"> and regulated by the Central Bank of Ireland, and whose registered office is at 78 Sir John Rogerson’s Quay, Dublin 2.</w:t>
      </w:r>
    </w:p>
    <w:p w14:paraId="1E17AD77" w14:textId="3FA3B5C4" w:rsidR="00FF2F3D" w:rsidRPr="00FF2F3D" w:rsidRDefault="00FF2F3D" w:rsidP="00FF2F3D">
      <w:pPr>
        <w:rPr>
          <w:sz w:val="12"/>
          <w:szCs w:val="12"/>
        </w:rPr>
      </w:pPr>
      <w:bookmarkStart w:id="6" w:name="_Hlk197454181"/>
      <w:r w:rsidRPr="00FF2F3D">
        <w:rPr>
          <w:sz w:val="12"/>
          <w:szCs w:val="12"/>
        </w:rPr>
        <w:t>State Street Global Advisors Europe Limited (“SSGAEL”), regulated by the Central Bank of Ireland. Registered office address 78 Sir John Rogerson’s Quay, Dublin 2. Registered number 49934. T: +353 (0)1 776 3000. Fax: +353 (0)1 776 3300. Web: www.ssga.com</w:t>
      </w:r>
    </w:p>
    <w:bookmarkEnd w:id="6"/>
    <w:p w14:paraId="2EF82950" w14:textId="0680F1E1" w:rsidR="00FF2F3D" w:rsidRPr="00FF2F3D" w:rsidRDefault="00FF2F3D" w:rsidP="00FF2F3D">
      <w:pPr>
        <w:rPr>
          <w:sz w:val="12"/>
          <w:szCs w:val="12"/>
        </w:rPr>
      </w:pPr>
      <w:r w:rsidRPr="00FF2F3D">
        <w:rPr>
          <w:sz w:val="12"/>
          <w:szCs w:val="12"/>
        </w:rPr>
        <w:t xml:space="preserve">State Street Global Advisors Europe Limited, Italy Branch (“State Street Global Advisors Italy”) is a branch of State Street Global Advisors Europe Limited, registered in Ireland with company number 49934, </w:t>
      </w:r>
      <w:proofErr w:type="spellStart"/>
      <w:r w:rsidRPr="00FF2F3D">
        <w:rPr>
          <w:sz w:val="12"/>
          <w:szCs w:val="12"/>
        </w:rPr>
        <w:t>authorised</w:t>
      </w:r>
      <w:proofErr w:type="spellEnd"/>
      <w:r w:rsidRPr="00FF2F3D">
        <w:rPr>
          <w:sz w:val="12"/>
          <w:szCs w:val="12"/>
        </w:rPr>
        <w:t xml:space="preserve"> and regulated by the Central Bank of Ireland, and whose registered office is at 78 Sir John Rogerson’s Quay, Dublin 2. State Street Global Advisors Italy is registered in Italy with company number 11871450968 - REA: 2628603 and VAT number 11871450968, and its office is located at Via Ferrante Aporti, 10 - 20125 Milan, Italy. T: +39 02 32066 100. F: +39 02 32066 155.</w:t>
      </w:r>
    </w:p>
    <w:p w14:paraId="4C3F7654" w14:textId="1BCBF7C4" w:rsidR="00FF2F3D" w:rsidRPr="00FF2F3D" w:rsidRDefault="00FF2F3D" w:rsidP="00FF2F3D">
      <w:pPr>
        <w:rPr>
          <w:sz w:val="12"/>
          <w:szCs w:val="12"/>
        </w:rPr>
      </w:pPr>
      <w:r w:rsidRPr="00FF2F3D">
        <w:rPr>
          <w:sz w:val="12"/>
          <w:szCs w:val="12"/>
        </w:rPr>
        <w:t xml:space="preserve">State Street Global Advisors Netherlands, B Vital, De Entree 201, 1101 HG Amsterdam,  Netherlands. T: +31 20 7181701. State Street Global Advisors Netherlands is a branch office of State Street Global Advisors Europe Limited, registered in Ireland with company number 49934, </w:t>
      </w:r>
      <w:proofErr w:type="spellStart"/>
      <w:r w:rsidRPr="00FF2F3D">
        <w:rPr>
          <w:sz w:val="12"/>
          <w:szCs w:val="12"/>
        </w:rPr>
        <w:t>authorised</w:t>
      </w:r>
      <w:proofErr w:type="spellEnd"/>
      <w:r w:rsidRPr="00FF2F3D">
        <w:rPr>
          <w:sz w:val="12"/>
          <w:szCs w:val="12"/>
        </w:rPr>
        <w:t xml:space="preserve"> and regulated by the Central Bank of Ireland, and whose registered office is at 78 Sir John Rogerson’s Quay, Dublin 2.</w:t>
      </w:r>
    </w:p>
    <w:p w14:paraId="71A53287" w14:textId="7AECE86D" w:rsidR="00FF2F3D" w:rsidRPr="00FF2F3D" w:rsidRDefault="00FF2F3D" w:rsidP="00FF2F3D">
      <w:pPr>
        <w:rPr>
          <w:sz w:val="12"/>
          <w:szCs w:val="12"/>
        </w:rPr>
      </w:pPr>
      <w:r w:rsidRPr="00FF2F3D">
        <w:rPr>
          <w:sz w:val="12"/>
          <w:szCs w:val="12"/>
        </w:rPr>
        <w:t xml:space="preserve">State Street Global Advisors AG, </w:t>
      </w:r>
      <w:proofErr w:type="spellStart"/>
      <w:r w:rsidRPr="00FF2F3D">
        <w:rPr>
          <w:sz w:val="12"/>
          <w:szCs w:val="12"/>
        </w:rPr>
        <w:t>Kalanderplatz</w:t>
      </w:r>
      <w:proofErr w:type="spellEnd"/>
      <w:r w:rsidRPr="00FF2F3D">
        <w:rPr>
          <w:sz w:val="12"/>
          <w:szCs w:val="12"/>
        </w:rPr>
        <w:t xml:space="preserve"> 5, 8045 Zürich. Registered with the Register of Commerce Zurich CHE-105.078.458. Tel: + 41 44 245 7000</w:t>
      </w:r>
    </w:p>
    <w:p w14:paraId="6277DFD8" w14:textId="74142EC8" w:rsidR="00FF2F3D" w:rsidRDefault="00FF2F3D" w:rsidP="00FF2F3D">
      <w:pPr>
        <w:rPr>
          <w:sz w:val="12"/>
          <w:szCs w:val="12"/>
        </w:rPr>
      </w:pPr>
      <w:r w:rsidRPr="00FF2F3D">
        <w:rPr>
          <w:sz w:val="12"/>
          <w:szCs w:val="12"/>
        </w:rPr>
        <w:t xml:space="preserve">In the UK, this document has been issued by State Street Global Advisors Limited (“SSGAL”). Authorized and regulated by the Financial Conduct Authority, Registered   No.2509928. VAT No. 5776591 81. Registered office: 20 Churchill Place, Canary Wharf, London, E14 5HJ. Telephone: 020 3395 6000. Facsimile: 020 3395 6350 Web: </w:t>
      </w:r>
      <w:hyperlink r:id="rId19" w:history="1">
        <w:r w:rsidRPr="00FF2F3D">
          <w:rPr>
            <w:rStyle w:val="Hyperlink"/>
            <w:rFonts w:ascii="Arial" w:hAnsi="Arial"/>
            <w:sz w:val="12"/>
            <w:szCs w:val="12"/>
          </w:rPr>
          <w:t>www.ssga.com</w:t>
        </w:r>
      </w:hyperlink>
      <w:r w:rsidRPr="00FF2F3D">
        <w:rPr>
          <w:sz w:val="12"/>
          <w:szCs w:val="12"/>
        </w:rPr>
        <w:t>.</w:t>
      </w:r>
    </w:p>
    <w:p w14:paraId="39F6DBC6" w14:textId="292251E3" w:rsidR="00050F5D" w:rsidRPr="00FF2F3D" w:rsidRDefault="00050F5D" w:rsidP="00050F5D">
      <w:pPr>
        <w:rPr>
          <w:sz w:val="12"/>
          <w:szCs w:val="12"/>
        </w:rPr>
      </w:pPr>
      <w:commentRangeStart w:id="7"/>
      <w:r w:rsidRPr="00050F5D">
        <w:rPr>
          <w:sz w:val="12"/>
          <w:szCs w:val="12"/>
        </w:rPr>
        <w:t>Global Entities</w:t>
      </w:r>
      <w:r>
        <w:rPr>
          <w:sz w:val="12"/>
          <w:szCs w:val="12"/>
        </w:rPr>
        <w:t xml:space="preserve">: </w:t>
      </w:r>
      <w:hyperlink r:id="rId20" w:history="1">
        <w:r w:rsidRPr="00950C64">
          <w:rPr>
            <w:rStyle w:val="Hyperlink"/>
            <w:rFonts w:ascii="Arial" w:hAnsi="Arial"/>
            <w:sz w:val="12"/>
            <w:szCs w:val="12"/>
          </w:rPr>
          <w:t>https://www.ssga.com/ae/en_gb/institutional/ic/footer/state-street-global-advisors-worldwide-entities</w:t>
        </w:r>
      </w:hyperlink>
      <w:r>
        <w:rPr>
          <w:sz w:val="12"/>
          <w:szCs w:val="12"/>
        </w:rPr>
        <w:t xml:space="preserve"> </w:t>
      </w:r>
      <w:commentRangeEnd w:id="7"/>
      <w:r>
        <w:rPr>
          <w:rStyle w:val="CommentReference"/>
        </w:rPr>
        <w:commentReference w:id="7"/>
      </w:r>
    </w:p>
    <w:p w14:paraId="1960EF28" w14:textId="7D0E863D" w:rsidR="00FF2F3D" w:rsidRPr="00FF2F3D" w:rsidRDefault="00FF2F3D" w:rsidP="00FF2F3D">
      <w:pPr>
        <w:rPr>
          <w:sz w:val="12"/>
          <w:szCs w:val="12"/>
        </w:rPr>
      </w:pPr>
      <w:r w:rsidRPr="00FF2F3D">
        <w:rPr>
          <w:sz w:val="12"/>
          <w:szCs w:val="12"/>
        </w:rPr>
        <w:t>State Street Investment Management, One Congress Street, Boston, MA 02114.</w:t>
      </w:r>
    </w:p>
    <w:p w14:paraId="21D229B5" w14:textId="5295B090" w:rsidR="00146A98" w:rsidRPr="00FF2F3D" w:rsidRDefault="00146A98" w:rsidP="00146A98">
      <w:pPr>
        <w:spacing w:after="0" w:line="240" w:lineRule="auto"/>
        <w:rPr>
          <w:rFonts w:ascii="Inter" w:hAnsi="Inter"/>
          <w:sz w:val="12"/>
          <w:szCs w:val="12"/>
        </w:rPr>
      </w:pPr>
      <w:r w:rsidRPr="00FF2F3D">
        <w:rPr>
          <w:rFonts w:ascii="Inter" w:hAnsi="Inter"/>
          <w:sz w:val="12"/>
          <w:szCs w:val="12"/>
        </w:rPr>
        <w:t xml:space="preserve">Tracking number: </w:t>
      </w:r>
      <w:r w:rsidR="00AF23A7" w:rsidRPr="00FF2F3D">
        <w:rPr>
          <w:rFonts w:ascii="Inter" w:hAnsi="Inter"/>
          <w:sz w:val="12"/>
          <w:szCs w:val="12"/>
        </w:rPr>
        <w:t>8914052.1.1.GBL.RTL</w:t>
      </w:r>
    </w:p>
    <w:p w14:paraId="1696D3BB" w14:textId="65D7AACC" w:rsidR="00146A98" w:rsidRPr="00FF2F3D" w:rsidRDefault="00146A98" w:rsidP="00146A98">
      <w:pPr>
        <w:spacing w:after="0" w:line="240" w:lineRule="auto"/>
        <w:rPr>
          <w:rFonts w:ascii="Inter" w:hAnsi="Inter"/>
          <w:sz w:val="12"/>
          <w:szCs w:val="12"/>
        </w:rPr>
      </w:pPr>
      <w:r w:rsidRPr="00FF2F3D">
        <w:rPr>
          <w:rFonts w:ascii="Inter" w:hAnsi="Inter"/>
          <w:sz w:val="12"/>
          <w:szCs w:val="12"/>
        </w:rPr>
        <w:t xml:space="preserve">Expiry date: </w:t>
      </w:r>
      <w:commentRangeStart w:id="8"/>
      <w:r w:rsidR="00AD6C33" w:rsidRPr="00FF2F3D">
        <w:rPr>
          <w:rFonts w:ascii="Inter" w:hAnsi="Inter"/>
          <w:sz w:val="12"/>
          <w:szCs w:val="12"/>
        </w:rPr>
        <w:t>3</w:t>
      </w:r>
      <w:r w:rsidR="00FF2F3D" w:rsidRPr="00FF2F3D">
        <w:rPr>
          <w:rFonts w:ascii="Inter" w:hAnsi="Inter"/>
          <w:sz w:val="12"/>
          <w:szCs w:val="12"/>
        </w:rPr>
        <w:t>1</w:t>
      </w:r>
      <w:r w:rsidR="00AD6C33" w:rsidRPr="00FF2F3D">
        <w:rPr>
          <w:rFonts w:ascii="Inter" w:hAnsi="Inter"/>
          <w:sz w:val="12"/>
          <w:szCs w:val="12"/>
        </w:rPr>
        <w:t>/0</w:t>
      </w:r>
      <w:r w:rsidR="00FF2F3D" w:rsidRPr="00FF2F3D">
        <w:rPr>
          <w:rFonts w:ascii="Inter" w:hAnsi="Inter"/>
          <w:sz w:val="12"/>
          <w:szCs w:val="12"/>
        </w:rPr>
        <w:t>5</w:t>
      </w:r>
      <w:r w:rsidR="00AD6C33" w:rsidRPr="00FF2F3D">
        <w:rPr>
          <w:rFonts w:ascii="Inter" w:hAnsi="Inter"/>
          <w:sz w:val="12"/>
          <w:szCs w:val="12"/>
        </w:rPr>
        <w:t>/27</w:t>
      </w:r>
      <w:commentRangeEnd w:id="8"/>
      <w:r w:rsidR="001C7760" w:rsidRPr="00FF2F3D">
        <w:rPr>
          <w:rStyle w:val="CommentReference"/>
          <w:sz w:val="12"/>
          <w:szCs w:val="12"/>
        </w:rPr>
        <w:commentReference w:id="8"/>
      </w:r>
    </w:p>
    <w:p w14:paraId="334571A5" w14:textId="77777777" w:rsidR="00146A98" w:rsidRPr="00FF2F3D" w:rsidRDefault="00146A98" w:rsidP="00146A98">
      <w:pPr>
        <w:spacing w:after="0" w:line="240" w:lineRule="auto"/>
        <w:rPr>
          <w:rFonts w:ascii="Inter" w:hAnsi="Inter"/>
          <w:sz w:val="12"/>
          <w:szCs w:val="12"/>
        </w:rPr>
      </w:pPr>
      <w:r w:rsidRPr="00FF2F3D">
        <w:rPr>
          <w:rFonts w:ascii="Inter" w:hAnsi="Inter"/>
          <w:sz w:val="12"/>
          <w:szCs w:val="12"/>
        </w:rPr>
        <w:t>© 2026 State Street Corporation - All Rights Reserved.</w:t>
      </w:r>
    </w:p>
    <w:p w14:paraId="7BE0A955" w14:textId="326895D1" w:rsidR="0083501B" w:rsidRDefault="0083501B" w:rsidP="00146A98">
      <w:pPr>
        <w:jc w:val="both"/>
        <w:rPr>
          <w:b/>
          <w:lang w:val="en-GB"/>
        </w:rPr>
      </w:pPr>
    </w:p>
    <w:p w14:paraId="542A0DCA" w14:textId="77777777" w:rsidR="00835514" w:rsidRDefault="00835514" w:rsidP="00C044D8">
      <w:pPr>
        <w:pStyle w:val="Heading1"/>
      </w:pPr>
    </w:p>
    <w:p w14:paraId="08463A43" w14:textId="77777777" w:rsidR="00C044D8" w:rsidRPr="000D5295" w:rsidRDefault="00C044D8" w:rsidP="56C22FF0">
      <w:pPr>
        <w:pStyle w:val="RiskAbout"/>
      </w:pPr>
    </w:p>
    <w:sectPr w:rsidR="00C044D8" w:rsidRPr="000D5295" w:rsidSect="00B8512A">
      <w:headerReference w:type="even" r:id="rId21"/>
      <w:headerReference w:type="default" r:id="rId22"/>
      <w:footerReference w:type="even" r:id="rId23"/>
      <w:footerReference w:type="default" r:id="rId24"/>
      <w:headerReference w:type="first" r:id="rId25"/>
      <w:footerReference w:type="first" r:id="rId26"/>
      <w:pgSz w:w="11906" w:h="16838" w:code="9"/>
      <w:pgMar w:top="1872" w:right="1080" w:bottom="1008" w:left="1152" w:header="576"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Baig, Shawaf" w:date="2026-05-07T14:54:00Z" w:initials="SB">
    <w:p w14:paraId="6E6A28CA" w14:textId="77777777" w:rsidR="00FB3870" w:rsidRDefault="00FB3870" w:rsidP="00FB3870">
      <w:pPr>
        <w:pStyle w:val="CommentText"/>
      </w:pPr>
      <w:r>
        <w:rPr>
          <w:rStyle w:val="CommentReference"/>
        </w:rPr>
        <w:annotationRef/>
      </w:r>
      <w:r>
        <w:t>May benefit</w:t>
      </w:r>
    </w:p>
  </w:comment>
  <w:comment w:id="2" w:author="Baig, Shawaf" w:date="2026-05-07T14:54:00Z" w:initials="SB">
    <w:p w14:paraId="7FEDCD7E" w14:textId="2DD8BA1A" w:rsidR="001C7760" w:rsidRDefault="001C7760" w:rsidP="001C7760">
      <w:pPr>
        <w:pStyle w:val="CommentText"/>
      </w:pPr>
      <w:r>
        <w:rPr>
          <w:rStyle w:val="CommentReference"/>
        </w:rPr>
        <w:annotationRef/>
      </w:r>
      <w:r>
        <w:t>Please add entities of the countries mentioned in Locale Distribution</w:t>
      </w:r>
    </w:p>
  </w:comment>
  <w:comment w:id="3" w:author="Baig, Shawaf" w:date="2026-05-07T14:53:00Z" w:initials="SB">
    <w:p w14:paraId="2E0F5946" w14:textId="07EB9F97" w:rsidR="001C7760" w:rsidRDefault="001C7760" w:rsidP="001C7760">
      <w:pPr>
        <w:pStyle w:val="CommentText"/>
      </w:pPr>
      <w:r>
        <w:rPr>
          <w:rStyle w:val="CommentReference"/>
        </w:rPr>
        <w:annotationRef/>
      </w:r>
      <w:r>
        <w:t>Add:</w:t>
      </w:r>
    </w:p>
    <w:p w14:paraId="1DE0A4C7" w14:textId="77777777" w:rsidR="001C7760" w:rsidRDefault="001C7760" w:rsidP="001C7760">
      <w:pPr>
        <w:pStyle w:val="CommentText"/>
      </w:pPr>
    </w:p>
    <w:p w14:paraId="4E1E31AC" w14:textId="77777777" w:rsidR="001C7760" w:rsidRDefault="001C7760" w:rsidP="001C7760">
      <w:pPr>
        <w:pStyle w:val="CommentText"/>
      </w:pPr>
      <w:r>
        <w:t>The information provided does not constitute investment advice as such term is defined under the Markets in Financial Instruments Directive (2014/65/EU) or applicable Swiss regulation and it should not be relied on as such. It should not be considered a solicitation to buy or an offer to sell any investment. It does not take into account any investor's or potential investor’s particular investment objectives, strategies, tax status, risk appetite or investment horizon. If you require investment advice you should consult your tax and financial or other professional advisor.</w:t>
      </w:r>
    </w:p>
    <w:p w14:paraId="776462FB" w14:textId="77777777" w:rsidR="001C7760" w:rsidRDefault="001C7760" w:rsidP="001C7760">
      <w:pPr>
        <w:pStyle w:val="CommentText"/>
      </w:pPr>
    </w:p>
    <w:p w14:paraId="61362CAB" w14:textId="77777777" w:rsidR="001C7760" w:rsidRDefault="001C7760" w:rsidP="001C7760">
      <w:pPr>
        <w:pStyle w:val="CommentText"/>
      </w:pPr>
      <w:r>
        <w:rPr>
          <w:b/>
          <w:bCs/>
        </w:rPr>
        <w:t>The information contained in this communication is not a research recommendation or ‘investment research’ and is classified as a ‘Marketing Communication’ in accordance with the applicable regional regulation. This means that this marketing communication (a) has not been prepared in accordance with legal requirements designed to promote the independence of investment research (b) is not subject to any prohibition on dealing ahead of the dissemination of investment research.</w:t>
      </w:r>
    </w:p>
    <w:p w14:paraId="765C9521" w14:textId="77777777" w:rsidR="001C7760" w:rsidRDefault="001C7760" w:rsidP="001C7760">
      <w:pPr>
        <w:pStyle w:val="CommentText"/>
      </w:pPr>
    </w:p>
    <w:p w14:paraId="501250E3" w14:textId="77777777" w:rsidR="001C7760" w:rsidRDefault="001C7760" w:rsidP="001C7760">
      <w:pPr>
        <w:pStyle w:val="CommentText"/>
      </w:pPr>
      <w:r>
        <w:t xml:space="preserve">This communication is directed at professional clients (this includes eligible counterparties as defined by the </w:t>
      </w:r>
      <w:r>
        <w:rPr>
          <w:color w:val="FF0000"/>
        </w:rPr>
        <w:t>[If sending to one country, insert the appropriate EU regulator, else add “appropriate EU regulator” if sending to more than one EU countries]</w:t>
      </w:r>
      <w:r>
        <w:t>) who are deemed both knowledgeable and experienced in matters relating to investments. The products and services to which this communication relates are only available to such persons and persons of any other description (including retail clients) should not rely on this communication.</w:t>
      </w:r>
    </w:p>
  </w:comment>
  <w:comment w:id="4" w:author="Cockerline, Joseph" w:date="2026-05-19T19:49:00Z" w:initials="JC">
    <w:p w14:paraId="3140C6AD" w14:textId="77777777" w:rsidR="00FF2F3D" w:rsidRDefault="00FF2F3D" w:rsidP="00FF2F3D">
      <w:pPr>
        <w:pStyle w:val="CommentText"/>
      </w:pPr>
      <w:r>
        <w:rPr>
          <w:rStyle w:val="CommentReference"/>
        </w:rPr>
        <w:annotationRef/>
      </w:r>
      <w:r>
        <w:t xml:space="preserve">We have extended distribution beyond EMEA and now are covering APAC. Please check if the suggested wording above is still relevant. </w:t>
      </w:r>
    </w:p>
  </w:comment>
  <w:comment w:id="5" w:author="Baig, Shawaf" w:date="2026-05-20T11:01:00Z" w:initials="SB">
    <w:p w14:paraId="1396D787" w14:textId="77777777" w:rsidR="000F2D53" w:rsidRDefault="000F2D53" w:rsidP="000F2D53">
      <w:pPr>
        <w:pStyle w:val="CommentText"/>
      </w:pPr>
      <w:r>
        <w:rPr>
          <w:rStyle w:val="CommentReference"/>
        </w:rPr>
        <w:annotationRef/>
      </w:r>
      <w:r>
        <w:t>Please add the above disclosures. Also please select ‘Global’ as Locale Distribution in Adtrax and add the Global entities.</w:t>
      </w:r>
    </w:p>
  </w:comment>
  <w:comment w:id="7" w:author="Cockerline, Joseph" w:date="2026-05-20T12:06:00Z" w:initials="JC">
    <w:p w14:paraId="6488DCFF" w14:textId="77777777" w:rsidR="00050F5D" w:rsidRDefault="00050F5D" w:rsidP="00050F5D">
      <w:pPr>
        <w:pStyle w:val="CommentText"/>
      </w:pPr>
      <w:r>
        <w:rPr>
          <w:rStyle w:val="CommentReference"/>
        </w:rPr>
        <w:annotationRef/>
      </w:r>
      <w:r>
        <w:t>Now added</w:t>
      </w:r>
    </w:p>
  </w:comment>
  <w:comment w:id="8" w:author="Baig, Shawaf" w:date="2026-05-07T14:51:00Z" w:initials="SB">
    <w:p w14:paraId="717DBD4F" w14:textId="17FF9905" w:rsidR="001C7760" w:rsidRDefault="001C7760" w:rsidP="001C7760">
      <w:pPr>
        <w:pStyle w:val="CommentText"/>
      </w:pPr>
      <w:r>
        <w:rPr>
          <w:rStyle w:val="CommentReference"/>
        </w:rPr>
        <w:annotationRef/>
      </w:r>
      <w:r>
        <w:t>Expiry date is 5/31/2027 on Adtrax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6A28CA" w15:done="1"/>
  <w15:commentEx w15:paraId="7FEDCD7E" w15:done="1"/>
  <w15:commentEx w15:paraId="501250E3" w15:done="1"/>
  <w15:commentEx w15:paraId="3140C6AD" w15:paraIdParent="501250E3" w15:done="1"/>
  <w15:commentEx w15:paraId="1396D787" w15:paraIdParent="501250E3" w15:done="1"/>
  <w15:commentEx w15:paraId="6488DCFF" w15:done="0"/>
  <w15:commentEx w15:paraId="717DBD4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C31023" w16cex:dateUtc="2026-05-07T09:24:00Z"/>
  <w16cex:commentExtensible w16cex:durableId="202EB547" w16cex:dateUtc="2026-05-07T09:24:00Z"/>
  <w16cex:commentExtensible w16cex:durableId="6B351118" w16cex:dateUtc="2026-05-07T09:23:00Z"/>
  <w16cex:commentExtensible w16cex:durableId="19DF8426" w16cex:dateUtc="2026-05-19T18:49:00Z"/>
  <w16cex:commentExtensible w16cex:durableId="73B1E912" w16cex:dateUtc="2026-05-20T05:31:00Z"/>
  <w16cex:commentExtensible w16cex:durableId="7D98BCAC" w16cex:dateUtc="2026-05-20T11:06:00Z"/>
  <w16cex:commentExtensible w16cex:durableId="4471DABD" w16cex:dateUtc="2026-05-07T0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6A28CA" w16cid:durableId="60C31023"/>
  <w16cid:commentId w16cid:paraId="7FEDCD7E" w16cid:durableId="202EB547"/>
  <w16cid:commentId w16cid:paraId="501250E3" w16cid:durableId="6B351118"/>
  <w16cid:commentId w16cid:paraId="3140C6AD" w16cid:durableId="19DF8426"/>
  <w16cid:commentId w16cid:paraId="1396D787" w16cid:durableId="73B1E912"/>
  <w16cid:commentId w16cid:paraId="6488DCFF" w16cid:durableId="7D98BCAC"/>
  <w16cid:commentId w16cid:paraId="717DBD4F" w16cid:durableId="4471DA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9443C" w14:textId="77777777" w:rsidR="004F027C" w:rsidRDefault="004F027C" w:rsidP="005D6B3C">
      <w:pPr>
        <w:spacing w:after="0" w:line="240" w:lineRule="auto"/>
      </w:pPr>
      <w:r>
        <w:separator/>
      </w:r>
    </w:p>
    <w:p w14:paraId="14AB9441" w14:textId="77777777" w:rsidR="004F027C" w:rsidRDefault="004F027C"/>
  </w:endnote>
  <w:endnote w:type="continuationSeparator" w:id="0">
    <w:p w14:paraId="1DDB1848" w14:textId="77777777" w:rsidR="004F027C" w:rsidRDefault="004F027C" w:rsidP="005D6B3C">
      <w:pPr>
        <w:spacing w:after="0" w:line="240" w:lineRule="auto"/>
      </w:pPr>
      <w:r>
        <w:continuationSeparator/>
      </w:r>
    </w:p>
    <w:p w14:paraId="793F5519" w14:textId="77777777" w:rsidR="004F027C" w:rsidRDefault="004F02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Lab Antiqua Small Condensed">
    <w:panose1 w:val="00000000000000000000"/>
    <w:charset w:val="00"/>
    <w:family w:val="modern"/>
    <w:notTrueType/>
    <w:pitch w:val="variable"/>
    <w:sig w:usb0="A000026F" w:usb1="4000206A" w:usb2="00000000" w:usb3="00000000" w:csb0="00000097" w:csb1="00000000"/>
  </w:font>
  <w:font w:name="Inter">
    <w:panose1 w:val="02000503000000020004"/>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F6B0E" w14:textId="77777777" w:rsidR="007D4463" w:rsidRDefault="007D4463">
    <w:pPr>
      <w:pStyle w:val="Footer"/>
    </w:pPr>
    <w:r>
      <w:rPr>
        <w:noProof/>
      </w:rPr>
      <mc:AlternateContent>
        <mc:Choice Requires="wps">
          <w:drawing>
            <wp:anchor distT="0" distB="0" distL="0" distR="0" simplePos="0" relativeHeight="251656704" behindDoc="0" locked="0" layoutInCell="1" allowOverlap="1" wp14:anchorId="7C0304E8" wp14:editId="28489B18">
              <wp:simplePos x="635" y="635"/>
              <wp:positionH relativeFrom="page">
                <wp:align>left</wp:align>
              </wp:positionH>
              <wp:positionV relativeFrom="page">
                <wp:align>bottom</wp:align>
              </wp:positionV>
              <wp:extent cx="2043430" cy="422910"/>
              <wp:effectExtent l="0" t="0" r="1270" b="0"/>
              <wp:wrapNone/>
              <wp:docPr id="1043685290" name="Text Box 8"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43430" cy="422910"/>
                      </a:xfrm>
                      <a:prstGeom prst="rect">
                        <a:avLst/>
                      </a:prstGeom>
                      <a:noFill/>
                      <a:ln>
                        <a:noFill/>
                      </a:ln>
                    </wps:spPr>
                    <wps:txbx>
                      <w:txbxContent>
                        <w:p w14:paraId="49277010" w14:textId="77777777" w:rsidR="007D4463" w:rsidRPr="007D4463" w:rsidRDefault="007D4463" w:rsidP="007D4463">
                          <w:pPr>
                            <w:spacing w:after="0"/>
                            <w:rPr>
                              <w:rFonts w:ascii="Calibri" w:hAnsi="Calibri" w:cs="Calibri"/>
                              <w:noProof/>
                              <w:color w:val="000000"/>
                            </w:rPr>
                          </w:pPr>
                          <w:r w:rsidRPr="007D4463">
                            <w:rPr>
                              <w:rFonts w:ascii="Calibri" w:hAnsi="Calibri" w:cs="Calibri"/>
                              <w:noProof/>
                              <w:color w:val="000000"/>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C0304E8" id="_x0000_t202" coordsize="21600,21600" o:spt="202" path="m,l,21600r21600,l21600,xe">
              <v:stroke joinstyle="miter"/>
              <v:path gradientshapeok="t" o:connecttype="rect"/>
            </v:shapetype>
            <v:shape id="Text Box 8" o:spid="_x0000_s1027" type="#_x0000_t202" alt="Information Classification: General" style="position:absolute;margin-left:0;margin-top:0;width:160.9pt;height:33.3pt;z-index:2516567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" filled="f" stroked="f">
              <v:textbox style="mso-fit-shape-to-text:t" inset="20pt,0,0,15pt">
                <w:txbxContent>
                  <w:p w14:paraId="49277010" w14:textId="77777777" w:rsidR="007D4463" w:rsidRPr="007D4463" w:rsidRDefault="007D4463" w:rsidP="007D4463">
                    <w:pPr>
                      <w:spacing w:after="0"/>
                      <w:rPr>
                        <w:rFonts w:ascii="Calibri" w:hAnsi="Calibri" w:cs="Calibri"/>
                        <w:noProof/>
                        <w:color w:val="000000"/>
                      </w:rPr>
                    </w:pPr>
                    <w:r w:rsidRPr="007D4463">
                      <w:rPr>
                        <w:rFonts w:ascii="Calibri" w:hAnsi="Calibri" w:cs="Calibri"/>
                        <w:noProof/>
                        <w:color w:val="000000"/>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20"/>
      <w:gridCol w:w="3220"/>
      <w:gridCol w:w="3220"/>
    </w:tblGrid>
    <w:tr w:rsidR="0E571CBF" w14:paraId="42D9954F" w14:textId="77777777" w:rsidTr="0E571CBF">
      <w:trPr>
        <w:trHeight w:val="300"/>
      </w:trPr>
      <w:tc>
        <w:tcPr>
          <w:tcW w:w="3220" w:type="dxa"/>
        </w:tcPr>
        <w:p w14:paraId="5A563EFE" w14:textId="2322F478" w:rsidR="0E571CBF" w:rsidRDefault="0E571CBF" w:rsidP="0E571CBF">
          <w:pPr>
            <w:pStyle w:val="Header"/>
            <w:ind w:left="-115"/>
          </w:pPr>
        </w:p>
      </w:tc>
      <w:tc>
        <w:tcPr>
          <w:tcW w:w="3220" w:type="dxa"/>
        </w:tcPr>
        <w:p w14:paraId="09FA83D4" w14:textId="4B710403" w:rsidR="0E571CBF" w:rsidRDefault="0E571CBF" w:rsidP="0E571CBF">
          <w:pPr>
            <w:pStyle w:val="Header"/>
            <w:jc w:val="center"/>
          </w:pPr>
        </w:p>
      </w:tc>
      <w:tc>
        <w:tcPr>
          <w:tcW w:w="3220" w:type="dxa"/>
        </w:tcPr>
        <w:p w14:paraId="00962AF6" w14:textId="167E9450" w:rsidR="0E571CBF" w:rsidRDefault="0E571CBF" w:rsidP="0E571CBF">
          <w:pPr>
            <w:pStyle w:val="Header"/>
            <w:ind w:right="-115"/>
            <w:jc w:val="right"/>
          </w:pPr>
        </w:p>
      </w:tc>
    </w:tr>
  </w:tbl>
  <w:p w14:paraId="11B87326" w14:textId="4175158C" w:rsidR="0E571CBF" w:rsidRDefault="0E571CBF" w:rsidP="0E571C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20"/>
      <w:gridCol w:w="3220"/>
      <w:gridCol w:w="3220"/>
    </w:tblGrid>
    <w:tr w:rsidR="0E571CBF" w14:paraId="564872FB" w14:textId="77777777" w:rsidTr="0E571CBF">
      <w:trPr>
        <w:trHeight w:val="300"/>
      </w:trPr>
      <w:tc>
        <w:tcPr>
          <w:tcW w:w="3220" w:type="dxa"/>
        </w:tcPr>
        <w:p w14:paraId="3F705907" w14:textId="3B0A88A4" w:rsidR="0E571CBF" w:rsidRDefault="0E571CBF" w:rsidP="0E571CBF">
          <w:pPr>
            <w:pStyle w:val="Header"/>
            <w:ind w:left="-115"/>
          </w:pPr>
        </w:p>
      </w:tc>
      <w:tc>
        <w:tcPr>
          <w:tcW w:w="3220" w:type="dxa"/>
        </w:tcPr>
        <w:p w14:paraId="57A4EC48" w14:textId="44B715B8" w:rsidR="0E571CBF" w:rsidRDefault="0E571CBF" w:rsidP="0E571CBF">
          <w:pPr>
            <w:pStyle w:val="Header"/>
            <w:jc w:val="center"/>
          </w:pPr>
        </w:p>
      </w:tc>
      <w:tc>
        <w:tcPr>
          <w:tcW w:w="3220" w:type="dxa"/>
        </w:tcPr>
        <w:p w14:paraId="6E8AFB0B" w14:textId="2E36BEDF" w:rsidR="0E571CBF" w:rsidRDefault="0E571CBF" w:rsidP="0E571CBF">
          <w:pPr>
            <w:pStyle w:val="Header"/>
            <w:ind w:right="-115"/>
            <w:jc w:val="right"/>
          </w:pPr>
        </w:p>
      </w:tc>
    </w:tr>
  </w:tbl>
  <w:p w14:paraId="14E6D1E7" w14:textId="4BB9982C" w:rsidR="0E571CBF" w:rsidRDefault="0E571CBF" w:rsidP="0E571C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ED492" w14:textId="77777777" w:rsidR="004F027C" w:rsidRDefault="004F027C" w:rsidP="005D6B3C">
      <w:pPr>
        <w:spacing w:after="0" w:line="240" w:lineRule="auto"/>
      </w:pPr>
    </w:p>
    <w:p w14:paraId="728DA7F3" w14:textId="77777777" w:rsidR="004F027C" w:rsidRDefault="004F027C"/>
  </w:footnote>
  <w:footnote w:type="continuationSeparator" w:id="0">
    <w:p w14:paraId="6F326E5C" w14:textId="77777777" w:rsidR="004F027C" w:rsidRDefault="004F027C" w:rsidP="005D6B3C">
      <w:pPr>
        <w:spacing w:after="0" w:line="240" w:lineRule="auto"/>
      </w:pPr>
    </w:p>
    <w:p w14:paraId="7CC0BC40" w14:textId="77777777" w:rsidR="004F027C" w:rsidRDefault="004F02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CFAF1" w14:textId="77777777" w:rsidR="00C316EA" w:rsidRDefault="00433D32">
    <w:pPr>
      <w:pStyle w:val="Header"/>
    </w:pPr>
    <w:r>
      <w:pict w14:anchorId="432B1E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9687631" o:spid="_x0000_s1025" type="#_x0000_t75" style="position:absolute;left:0;text-align:left;margin-left:0;margin-top:0;width:637.5pt;height:825pt;z-index:-251657728;mso-wrap-edited:f;mso-position-horizontal:center;mso-position-horizontal-relative:margin;mso-position-vertical:center;mso-position-vertical-relative:margin" o:allowincell="f">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12" w:type="dxa"/>
      <w:tblInd w:w="-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346" w:type="dxa"/>
        <w:right w:w="0" w:type="dxa"/>
      </w:tblCellMar>
      <w:tblLook w:val="04A0" w:firstRow="1" w:lastRow="0" w:firstColumn="1" w:lastColumn="0" w:noHBand="0" w:noVBand="1"/>
    </w:tblPr>
    <w:tblGrid>
      <w:gridCol w:w="5040"/>
      <w:gridCol w:w="5472"/>
    </w:tblGrid>
    <w:tr w:rsidR="00B8512A" w:rsidRPr="00C57C10" w14:paraId="35747A32" w14:textId="77777777" w:rsidTr="3F9A30DA">
      <w:trPr>
        <w:trHeight w:val="288"/>
      </w:trPr>
      <w:tc>
        <w:tcPr>
          <w:tcW w:w="5040" w:type="dxa"/>
        </w:tcPr>
        <w:p w14:paraId="62CEA696" w14:textId="38465553" w:rsidR="00B8512A" w:rsidRDefault="00B8512A" w:rsidP="00B8512A">
          <w:pPr>
            <w:pStyle w:val="Header"/>
            <w:ind w:left="0"/>
          </w:pPr>
        </w:p>
      </w:tc>
      <w:tc>
        <w:tcPr>
          <w:tcW w:w="5472" w:type="dxa"/>
        </w:tcPr>
        <w:p w14:paraId="2CD9AAA6" w14:textId="77777777" w:rsidR="00B8512A" w:rsidRPr="00C57C10" w:rsidRDefault="00B8512A" w:rsidP="00B8512A">
          <w:pPr>
            <w:pStyle w:val="PAGE-PageNumber"/>
            <w:rPr>
              <w:b/>
              <w:bCs/>
              <w:szCs w:val="16"/>
            </w:rPr>
          </w:pPr>
          <w:r w:rsidRPr="00C57C10">
            <w:rPr>
              <w:bCs/>
              <w:szCs w:val="16"/>
            </w:rPr>
            <w:t xml:space="preserve">Page </w:t>
          </w:r>
          <w:r w:rsidRPr="00C57C10">
            <w:rPr>
              <w:b/>
              <w:bCs/>
              <w:szCs w:val="16"/>
            </w:rPr>
            <w:fldChar w:fldCharType="begin"/>
          </w:r>
          <w:r w:rsidRPr="00C57C10">
            <w:rPr>
              <w:bCs/>
              <w:szCs w:val="16"/>
            </w:rPr>
            <w:instrText xml:space="preserve"> PAGE </w:instrText>
          </w:r>
          <w:r w:rsidRPr="00C57C10">
            <w:rPr>
              <w:b/>
              <w:bCs/>
              <w:szCs w:val="16"/>
            </w:rPr>
            <w:fldChar w:fldCharType="separate"/>
          </w:r>
          <w:r w:rsidRPr="00C57C10">
            <w:rPr>
              <w:bCs/>
              <w:szCs w:val="16"/>
            </w:rPr>
            <w:t>1</w:t>
          </w:r>
          <w:r w:rsidRPr="00C57C10">
            <w:rPr>
              <w:b/>
              <w:bCs/>
              <w:szCs w:val="16"/>
            </w:rPr>
            <w:fldChar w:fldCharType="end"/>
          </w:r>
        </w:p>
      </w:tc>
    </w:tr>
  </w:tbl>
  <w:p w14:paraId="5080AC7A" w14:textId="77777777" w:rsidR="00C316EA" w:rsidRDefault="00C316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12" w:type="dxa"/>
      <w:tblInd w:w="-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346" w:type="dxa"/>
        <w:right w:w="0" w:type="dxa"/>
      </w:tblCellMar>
      <w:tblLook w:val="04A0" w:firstRow="1" w:lastRow="0" w:firstColumn="1" w:lastColumn="0" w:noHBand="0" w:noVBand="1"/>
    </w:tblPr>
    <w:tblGrid>
      <w:gridCol w:w="5040"/>
      <w:gridCol w:w="5472"/>
    </w:tblGrid>
    <w:tr w:rsidR="00B8512A" w:rsidRPr="00C57C10" w14:paraId="0C85AC33" w14:textId="77777777" w:rsidTr="5BEE8ECD">
      <w:trPr>
        <w:trHeight w:val="288"/>
      </w:trPr>
      <w:tc>
        <w:tcPr>
          <w:tcW w:w="5040" w:type="dxa"/>
        </w:tcPr>
        <w:p w14:paraId="154ED7D9" w14:textId="2EAF3E1E" w:rsidR="00B8512A" w:rsidRDefault="00783283" w:rsidP="00146A98">
          <w:pPr>
            <w:pStyle w:val="Header"/>
            <w:ind w:left="0"/>
            <w:jc w:val="right"/>
          </w:pPr>
          <w:r>
            <w:drawing>
              <wp:anchor distT="0" distB="0" distL="114300" distR="114300" simplePos="0" relativeHeight="251657728" behindDoc="1" locked="0" layoutInCell="1" allowOverlap="1" wp14:anchorId="7B416609" wp14:editId="67D0AC0D">
                <wp:simplePos x="0" y="0"/>
                <wp:positionH relativeFrom="column">
                  <wp:posOffset>358140</wp:posOffset>
                </wp:positionH>
                <wp:positionV relativeFrom="paragraph">
                  <wp:posOffset>0</wp:posOffset>
                </wp:positionV>
                <wp:extent cx="1419225" cy="663958"/>
                <wp:effectExtent l="0" t="0" r="0" b="3175"/>
                <wp:wrapTight wrapText="bothSides">
                  <wp:wrapPolygon edited="0">
                    <wp:start x="0" y="0"/>
                    <wp:lineTo x="0" y="21083"/>
                    <wp:lineTo x="21165" y="21083"/>
                    <wp:lineTo x="21165" y="0"/>
                    <wp:lineTo x="0" y="0"/>
                  </wp:wrapPolygon>
                </wp:wrapTight>
                <wp:docPr id="685014257" name="Picture 2" descr="State Street Investment Management | Asset manager | Reference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treet Investment Management | Asset manager | Reference Hu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663958"/>
                        </a:xfrm>
                        <a:prstGeom prst="rect">
                          <a:avLst/>
                        </a:prstGeom>
                        <a:noFill/>
                        <a:ln>
                          <a:noFill/>
                        </a:ln>
                      </pic:spPr>
                    </pic:pic>
                  </a:graphicData>
                </a:graphic>
              </wp:anchor>
            </w:drawing>
          </w:r>
        </w:p>
      </w:tc>
      <w:tc>
        <w:tcPr>
          <w:tcW w:w="5472" w:type="dxa"/>
        </w:tcPr>
        <w:p w14:paraId="0F27D91E" w14:textId="3BF39BD9" w:rsidR="00B8512A" w:rsidRDefault="00B8512A" w:rsidP="005C7582">
          <w:pPr>
            <w:pStyle w:val="PAGE-PageNumber"/>
            <w:ind w:right="80"/>
          </w:pPr>
        </w:p>
        <w:p w14:paraId="0CBB67B1" w14:textId="1CD02C0E" w:rsidR="005C7582" w:rsidRPr="00146A98" w:rsidRDefault="005C7582" w:rsidP="00DD6117">
          <w:pPr>
            <w:pStyle w:val="PAGE-PageNumber"/>
            <w:ind w:right="160"/>
            <w:rPr>
              <w:b/>
              <w:bCs/>
            </w:rPr>
          </w:pPr>
        </w:p>
      </w:tc>
    </w:tr>
  </w:tbl>
  <w:p w14:paraId="7F2BCB28" w14:textId="548F7678" w:rsidR="00C316EA" w:rsidRDefault="005C7582" w:rsidP="005C7582">
    <w:pPr>
      <w:pStyle w:val="Header"/>
      <w:ind w:left="0"/>
      <w:jc w:val="right"/>
    </w:pPr>
    <w:r w:rsidRPr="005C758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2A4C5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45614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0FAB00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03414A4"/>
    <w:lvl w:ilvl="0">
      <w:start w:val="1"/>
      <w:numFmt w:val="lowerLetter"/>
      <w:pStyle w:val="ListNumber2"/>
      <w:lvlText w:val="%1."/>
      <w:lvlJc w:val="left"/>
      <w:pPr>
        <w:ind w:left="720" w:hanging="360"/>
      </w:pPr>
    </w:lvl>
  </w:abstractNum>
  <w:abstractNum w:abstractNumId="4" w15:restartNumberingAfterBreak="0">
    <w:nsid w:val="FFFFFF80"/>
    <w:multiLevelType w:val="singleLevel"/>
    <w:tmpl w:val="D2709F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4E45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66CE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1CCA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5A30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5522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F5846"/>
    <w:multiLevelType w:val="hybridMultilevel"/>
    <w:tmpl w:val="6A9C3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4830E0C"/>
    <w:multiLevelType w:val="hybridMultilevel"/>
    <w:tmpl w:val="F0DA95C6"/>
    <w:lvl w:ilvl="0" w:tplc="FFFFFFFF">
      <w:start w:val="1"/>
      <w:numFmt w:val="bullet"/>
      <w:lvlText w:val=""/>
      <w:lvlJc w:val="left"/>
      <w:pPr>
        <w:ind w:left="630" w:hanging="360"/>
      </w:pPr>
      <w:rPr>
        <w:rFonts w:ascii="Symbol" w:hAnsi="Symbol" w:hint="default"/>
      </w:rPr>
    </w:lvl>
    <w:lvl w:ilvl="1" w:tplc="EB384320">
      <w:numFmt w:val="bullet"/>
      <w:lvlText w:val="—"/>
      <w:lvlJc w:val="left"/>
      <w:pPr>
        <w:ind w:left="1350" w:hanging="360"/>
      </w:pPr>
      <w:rPr>
        <w:rFonts w:ascii="Arial" w:eastAsia="Calibri" w:hAnsi="Arial" w:cs="Arial"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12" w15:restartNumberingAfterBreak="0">
    <w:nsid w:val="18F47EEC"/>
    <w:multiLevelType w:val="multilevel"/>
    <w:tmpl w:val="E72E50BE"/>
    <w:lvl w:ilvl="0">
      <w:start w:val="1"/>
      <w:numFmt w:val="bullet"/>
      <w:pStyle w:val="BulletLevel1"/>
      <w:lvlText w:val=""/>
      <w:lvlJc w:val="left"/>
      <w:pPr>
        <w:ind w:left="360" w:hanging="360"/>
      </w:pPr>
      <w:rPr>
        <w:rFonts w:ascii="Symbol" w:hAnsi="Symbol" w:hint="default"/>
        <w:sz w:val="16"/>
      </w:rPr>
    </w:lvl>
    <w:lvl w:ilvl="1">
      <w:numFmt w:val="bullet"/>
      <w:pStyle w:val="BulletLevel2"/>
      <w:lvlText w:val="—"/>
      <w:lvlJc w:val="left"/>
      <w:pPr>
        <w:ind w:left="720" w:hanging="360"/>
      </w:pPr>
      <w:rPr>
        <w:rFonts w:ascii="Arial" w:hAnsi="Arial" w:hint="default"/>
        <w:sz w:val="16"/>
      </w:rPr>
    </w:lvl>
    <w:lvl w:ilvl="2">
      <w:start w:val="1"/>
      <w:numFmt w:val="bullet"/>
      <w:lvlText w:val=""/>
      <w:lvlJc w:val="left"/>
      <w:pPr>
        <w:ind w:left="1080" w:hanging="360"/>
      </w:pPr>
      <w:rPr>
        <w:rFonts w:ascii="Wingdings" w:hAnsi="Wingdings" w:hint="default"/>
        <w:sz w:val="16"/>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99C2F87"/>
    <w:multiLevelType w:val="hybridMultilevel"/>
    <w:tmpl w:val="2CBCA1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0C2F5B"/>
    <w:multiLevelType w:val="hybridMultilevel"/>
    <w:tmpl w:val="C8108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BF6BAC"/>
    <w:multiLevelType w:val="multilevel"/>
    <w:tmpl w:val="0D84E226"/>
    <w:lvl w:ilvl="0">
      <w:start w:val="1"/>
      <w:numFmt w:val="bullet"/>
      <w:lvlText w:val=""/>
      <w:lvlJc w:val="left"/>
      <w:pPr>
        <w:ind w:left="360" w:hanging="360"/>
      </w:pPr>
      <w:rPr>
        <w:rFonts w:ascii="Symbol" w:hAnsi="Symbol" w:hint="default"/>
      </w:rPr>
    </w:lvl>
    <w:lvl w:ilvl="1">
      <w:numFmt w:val="bullet"/>
      <w:lvlText w:val="—"/>
      <w:lvlJc w:val="left"/>
      <w:pPr>
        <w:ind w:left="720" w:hanging="360"/>
      </w:pPr>
      <w:rPr>
        <w:rFonts w:ascii="Arial" w:hAnsi="Arial" w:hint="default"/>
      </w:rPr>
    </w:lvl>
    <w:lvl w:ilvl="2">
      <w:start w:val="1"/>
      <w:numFmt w:val="bullet"/>
      <w:lvlText w:val=""/>
      <w:lvlJc w:val="left"/>
      <w:pPr>
        <w:ind w:left="2070" w:hanging="360"/>
      </w:pPr>
      <w:rPr>
        <w:rFonts w:ascii="Wingdings" w:hAnsi="Wingdings" w:hint="default"/>
      </w:rPr>
    </w:lvl>
    <w:lvl w:ilvl="3">
      <w:start w:val="1"/>
      <w:numFmt w:val="bullet"/>
      <w:lvlText w:val=""/>
      <w:lvlJc w:val="left"/>
      <w:pPr>
        <w:ind w:left="2790" w:hanging="360"/>
      </w:pPr>
      <w:rPr>
        <w:rFonts w:ascii="Symbol" w:hAnsi="Symbol" w:hint="default"/>
      </w:rPr>
    </w:lvl>
    <w:lvl w:ilvl="4">
      <w:start w:val="1"/>
      <w:numFmt w:val="bullet"/>
      <w:lvlText w:val="o"/>
      <w:lvlJc w:val="left"/>
      <w:pPr>
        <w:ind w:left="3510" w:hanging="360"/>
      </w:pPr>
      <w:rPr>
        <w:rFonts w:ascii="Courier New" w:hAnsi="Courier New" w:cs="Courier New" w:hint="default"/>
      </w:rPr>
    </w:lvl>
    <w:lvl w:ilvl="5">
      <w:start w:val="1"/>
      <w:numFmt w:val="bullet"/>
      <w:lvlText w:val=""/>
      <w:lvlJc w:val="left"/>
      <w:pPr>
        <w:ind w:left="4230" w:hanging="360"/>
      </w:pPr>
      <w:rPr>
        <w:rFonts w:ascii="Wingdings" w:hAnsi="Wingdings" w:hint="default"/>
      </w:rPr>
    </w:lvl>
    <w:lvl w:ilvl="6">
      <w:start w:val="1"/>
      <w:numFmt w:val="bullet"/>
      <w:lvlText w:val=""/>
      <w:lvlJc w:val="left"/>
      <w:pPr>
        <w:ind w:left="4950" w:hanging="360"/>
      </w:pPr>
      <w:rPr>
        <w:rFonts w:ascii="Symbol" w:hAnsi="Symbol" w:hint="default"/>
      </w:rPr>
    </w:lvl>
    <w:lvl w:ilvl="7">
      <w:start w:val="1"/>
      <w:numFmt w:val="bullet"/>
      <w:lvlText w:val="o"/>
      <w:lvlJc w:val="left"/>
      <w:pPr>
        <w:ind w:left="5670" w:hanging="360"/>
      </w:pPr>
      <w:rPr>
        <w:rFonts w:ascii="Courier New" w:hAnsi="Courier New" w:cs="Courier New" w:hint="default"/>
      </w:rPr>
    </w:lvl>
    <w:lvl w:ilvl="8">
      <w:start w:val="1"/>
      <w:numFmt w:val="bullet"/>
      <w:lvlText w:val=""/>
      <w:lvlJc w:val="left"/>
      <w:pPr>
        <w:ind w:left="6390" w:hanging="360"/>
      </w:pPr>
      <w:rPr>
        <w:rFonts w:ascii="Wingdings" w:hAnsi="Wingdings" w:hint="default"/>
      </w:rPr>
    </w:lvl>
  </w:abstractNum>
  <w:abstractNum w:abstractNumId="16" w15:restartNumberingAfterBreak="0">
    <w:nsid w:val="420A2EE5"/>
    <w:multiLevelType w:val="hybridMultilevel"/>
    <w:tmpl w:val="A94A2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511528"/>
    <w:multiLevelType w:val="hybridMultilevel"/>
    <w:tmpl w:val="B36A9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33525D"/>
    <w:multiLevelType w:val="hybridMultilevel"/>
    <w:tmpl w:val="912CBCC4"/>
    <w:lvl w:ilvl="0" w:tplc="EB384320">
      <w:numFmt w:val="bullet"/>
      <w:lvlText w:val="—"/>
      <w:lvlJc w:val="left"/>
      <w:pPr>
        <w:ind w:left="3600" w:hanging="360"/>
      </w:pPr>
      <w:rPr>
        <w:rFonts w:ascii="Arial" w:eastAsia="Calibri" w:hAnsi="Arial" w:cs="Aria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60056FD9"/>
    <w:multiLevelType w:val="hybridMultilevel"/>
    <w:tmpl w:val="2F228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DE7D35"/>
    <w:multiLevelType w:val="hybridMultilevel"/>
    <w:tmpl w:val="2264DD62"/>
    <w:lvl w:ilvl="0" w:tplc="64544F6E">
      <w:start w:val="1"/>
      <w:numFmt w:val="bullet"/>
      <w:lvlText w:val=""/>
      <w:lvlJc w:val="left"/>
      <w:pPr>
        <w:ind w:left="630" w:hanging="360"/>
      </w:pPr>
      <w:rPr>
        <w:rFonts w:ascii="Symbol" w:hAnsi="Symbol" w:hint="default"/>
      </w:rPr>
    </w:lvl>
    <w:lvl w:ilvl="1" w:tplc="349A5F90">
      <w:numFmt w:val="bullet"/>
      <w:lvlText w:val="—"/>
      <w:lvlJc w:val="left"/>
      <w:pPr>
        <w:ind w:left="1350" w:hanging="990"/>
      </w:pPr>
      <w:rPr>
        <w:rFonts w:ascii="Arial" w:eastAsia="Calibri" w:hAnsi="Arial"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1" w15:restartNumberingAfterBreak="0">
    <w:nsid w:val="6BE45EC2"/>
    <w:multiLevelType w:val="hybridMultilevel"/>
    <w:tmpl w:val="A60E0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F45BCF"/>
    <w:multiLevelType w:val="multilevel"/>
    <w:tmpl w:val="2264DD62"/>
    <w:lvl w:ilvl="0">
      <w:start w:val="1"/>
      <w:numFmt w:val="bullet"/>
      <w:lvlText w:val=""/>
      <w:lvlJc w:val="left"/>
      <w:pPr>
        <w:ind w:left="630" w:hanging="360"/>
      </w:pPr>
      <w:rPr>
        <w:rFonts w:ascii="Symbol" w:hAnsi="Symbol" w:hint="default"/>
      </w:rPr>
    </w:lvl>
    <w:lvl w:ilvl="1">
      <w:numFmt w:val="bullet"/>
      <w:lvlText w:val="—"/>
      <w:lvlJc w:val="left"/>
      <w:pPr>
        <w:ind w:left="1350" w:hanging="990"/>
      </w:pPr>
      <w:rPr>
        <w:rFonts w:ascii="Arial" w:eastAsia="Calibri" w:hAnsi="Arial" w:hint="default"/>
      </w:rPr>
    </w:lvl>
    <w:lvl w:ilvl="2">
      <w:start w:val="1"/>
      <w:numFmt w:val="bullet"/>
      <w:lvlText w:val=""/>
      <w:lvlJc w:val="left"/>
      <w:pPr>
        <w:ind w:left="2070" w:hanging="360"/>
      </w:pPr>
      <w:rPr>
        <w:rFonts w:ascii="Wingdings" w:hAnsi="Wingdings" w:hint="default"/>
      </w:rPr>
    </w:lvl>
    <w:lvl w:ilvl="3">
      <w:start w:val="1"/>
      <w:numFmt w:val="bullet"/>
      <w:lvlText w:val=""/>
      <w:lvlJc w:val="left"/>
      <w:pPr>
        <w:ind w:left="2790" w:hanging="360"/>
      </w:pPr>
      <w:rPr>
        <w:rFonts w:ascii="Symbol" w:hAnsi="Symbol" w:hint="default"/>
      </w:rPr>
    </w:lvl>
    <w:lvl w:ilvl="4">
      <w:start w:val="1"/>
      <w:numFmt w:val="bullet"/>
      <w:lvlText w:val="o"/>
      <w:lvlJc w:val="left"/>
      <w:pPr>
        <w:ind w:left="3510" w:hanging="360"/>
      </w:pPr>
      <w:rPr>
        <w:rFonts w:ascii="Courier New" w:hAnsi="Courier New" w:cs="Courier New" w:hint="default"/>
      </w:rPr>
    </w:lvl>
    <w:lvl w:ilvl="5">
      <w:start w:val="1"/>
      <w:numFmt w:val="bullet"/>
      <w:lvlText w:val=""/>
      <w:lvlJc w:val="left"/>
      <w:pPr>
        <w:ind w:left="4230" w:hanging="360"/>
      </w:pPr>
      <w:rPr>
        <w:rFonts w:ascii="Wingdings" w:hAnsi="Wingdings" w:hint="default"/>
      </w:rPr>
    </w:lvl>
    <w:lvl w:ilvl="6">
      <w:start w:val="1"/>
      <w:numFmt w:val="bullet"/>
      <w:lvlText w:val=""/>
      <w:lvlJc w:val="left"/>
      <w:pPr>
        <w:ind w:left="4950" w:hanging="360"/>
      </w:pPr>
      <w:rPr>
        <w:rFonts w:ascii="Symbol" w:hAnsi="Symbol" w:hint="default"/>
      </w:rPr>
    </w:lvl>
    <w:lvl w:ilvl="7">
      <w:start w:val="1"/>
      <w:numFmt w:val="bullet"/>
      <w:lvlText w:val="o"/>
      <w:lvlJc w:val="left"/>
      <w:pPr>
        <w:ind w:left="5670" w:hanging="360"/>
      </w:pPr>
      <w:rPr>
        <w:rFonts w:ascii="Courier New" w:hAnsi="Courier New" w:cs="Courier New" w:hint="default"/>
      </w:rPr>
    </w:lvl>
    <w:lvl w:ilvl="8">
      <w:start w:val="1"/>
      <w:numFmt w:val="bullet"/>
      <w:lvlText w:val=""/>
      <w:lvlJc w:val="left"/>
      <w:pPr>
        <w:ind w:left="6390" w:hanging="360"/>
      </w:pPr>
      <w:rPr>
        <w:rFonts w:ascii="Wingdings" w:hAnsi="Wingdings" w:hint="default"/>
      </w:rPr>
    </w:lvl>
  </w:abstractNum>
  <w:num w:numId="1" w16cid:durableId="1832285966">
    <w:abstractNumId w:val="8"/>
  </w:num>
  <w:num w:numId="2" w16cid:durableId="340395362">
    <w:abstractNumId w:val="12"/>
  </w:num>
  <w:num w:numId="3" w16cid:durableId="302657391">
    <w:abstractNumId w:val="12"/>
  </w:num>
  <w:num w:numId="4" w16cid:durableId="1905531035">
    <w:abstractNumId w:val="8"/>
  </w:num>
  <w:num w:numId="5" w16cid:durableId="566427813">
    <w:abstractNumId w:val="3"/>
  </w:num>
  <w:num w:numId="6" w16cid:durableId="11805748">
    <w:abstractNumId w:val="3"/>
  </w:num>
  <w:num w:numId="7" w16cid:durableId="1610703010">
    <w:abstractNumId w:val="2"/>
  </w:num>
  <w:num w:numId="8" w16cid:durableId="765462061">
    <w:abstractNumId w:val="2"/>
  </w:num>
  <w:num w:numId="9" w16cid:durableId="519126783">
    <w:abstractNumId w:val="7"/>
  </w:num>
  <w:num w:numId="10" w16cid:durableId="407770484">
    <w:abstractNumId w:val="0"/>
  </w:num>
  <w:num w:numId="11" w16cid:durableId="1001858275">
    <w:abstractNumId w:val="1"/>
  </w:num>
  <w:num w:numId="12" w16cid:durableId="709262523">
    <w:abstractNumId w:val="4"/>
  </w:num>
  <w:num w:numId="13" w16cid:durableId="1194152810">
    <w:abstractNumId w:val="5"/>
  </w:num>
  <w:num w:numId="14" w16cid:durableId="546918448">
    <w:abstractNumId w:val="6"/>
  </w:num>
  <w:num w:numId="15" w16cid:durableId="1619951174">
    <w:abstractNumId w:val="7"/>
  </w:num>
  <w:num w:numId="16" w16cid:durableId="1246913509">
    <w:abstractNumId w:val="9"/>
  </w:num>
  <w:num w:numId="17" w16cid:durableId="1636255842">
    <w:abstractNumId w:val="12"/>
  </w:num>
  <w:num w:numId="18" w16cid:durableId="742533812">
    <w:abstractNumId w:val="12"/>
  </w:num>
  <w:num w:numId="19" w16cid:durableId="4141242">
    <w:abstractNumId w:val="12"/>
  </w:num>
  <w:num w:numId="20" w16cid:durableId="272514822">
    <w:abstractNumId w:val="12"/>
  </w:num>
  <w:num w:numId="21" w16cid:durableId="2040691712">
    <w:abstractNumId w:val="8"/>
  </w:num>
  <w:num w:numId="22" w16cid:durableId="1517764584">
    <w:abstractNumId w:val="8"/>
  </w:num>
  <w:num w:numId="23" w16cid:durableId="2065176309">
    <w:abstractNumId w:val="3"/>
  </w:num>
  <w:num w:numId="24" w16cid:durableId="1794784828">
    <w:abstractNumId w:val="3"/>
  </w:num>
  <w:num w:numId="25" w16cid:durableId="933979211">
    <w:abstractNumId w:val="2"/>
  </w:num>
  <w:num w:numId="26" w16cid:durableId="1749308790">
    <w:abstractNumId w:val="2"/>
  </w:num>
  <w:num w:numId="27" w16cid:durableId="1662731835">
    <w:abstractNumId w:val="10"/>
  </w:num>
  <w:num w:numId="28" w16cid:durableId="2073578011">
    <w:abstractNumId w:val="16"/>
  </w:num>
  <w:num w:numId="29" w16cid:durableId="1065027233">
    <w:abstractNumId w:val="21"/>
  </w:num>
  <w:num w:numId="30" w16cid:durableId="471480926">
    <w:abstractNumId w:val="18"/>
  </w:num>
  <w:num w:numId="31" w16cid:durableId="1349795736">
    <w:abstractNumId w:val="20"/>
  </w:num>
  <w:num w:numId="32" w16cid:durableId="95058177">
    <w:abstractNumId w:val="11"/>
  </w:num>
  <w:num w:numId="33" w16cid:durableId="376055741">
    <w:abstractNumId w:val="22"/>
  </w:num>
  <w:num w:numId="34" w16cid:durableId="1059092562">
    <w:abstractNumId w:val="15"/>
  </w:num>
  <w:num w:numId="35" w16cid:durableId="209616277">
    <w:abstractNumId w:val="13"/>
  </w:num>
  <w:num w:numId="36" w16cid:durableId="1927229561">
    <w:abstractNumId w:val="19"/>
  </w:num>
  <w:num w:numId="37" w16cid:durableId="1410466193">
    <w:abstractNumId w:val="17"/>
  </w:num>
  <w:num w:numId="38" w16cid:durableId="613825818">
    <w:abstractNumId w:val="8"/>
  </w:num>
  <w:num w:numId="39" w16cid:durableId="1223908022">
    <w:abstractNumId w:val="3"/>
  </w:num>
  <w:num w:numId="40" w16cid:durableId="1454052232">
    <w:abstractNumId w:val="2"/>
  </w:num>
  <w:num w:numId="41" w16cid:durableId="149713421">
    <w:abstractNumId w:val="3"/>
    <w:lvlOverride w:ilvl="0">
      <w:startOverride w:val="1"/>
    </w:lvlOverride>
  </w:num>
  <w:num w:numId="42" w16cid:durableId="20749632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ig, Shawaf">
    <w15:presenceInfo w15:providerId="AD" w15:userId="S::Shawaf_Baig@StateStreet.com::f364d17b-2afb-4107-aacb-c199b5420f30"/>
  </w15:person>
  <w15:person w15:author="Cockerline, Joseph">
    <w15:presenceInfo w15:providerId="AD" w15:userId="S::JCockerline@StateStreet.com::b5927dff-67bd-468e-824b-f00780edd6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CD56C3"/>
    <w:rsid w:val="0000472E"/>
    <w:rsid w:val="000074A4"/>
    <w:rsid w:val="00010074"/>
    <w:rsid w:val="00010B2F"/>
    <w:rsid w:val="000114F1"/>
    <w:rsid w:val="000123FD"/>
    <w:rsid w:val="000153AB"/>
    <w:rsid w:val="00016915"/>
    <w:rsid w:val="0002249F"/>
    <w:rsid w:val="00034B69"/>
    <w:rsid w:val="00035458"/>
    <w:rsid w:val="00050F5D"/>
    <w:rsid w:val="000551C1"/>
    <w:rsid w:val="00055445"/>
    <w:rsid w:val="00055AEB"/>
    <w:rsid w:val="00056A85"/>
    <w:rsid w:val="00056B4A"/>
    <w:rsid w:val="00073A2B"/>
    <w:rsid w:val="0007468E"/>
    <w:rsid w:val="000814BB"/>
    <w:rsid w:val="00085D18"/>
    <w:rsid w:val="00092321"/>
    <w:rsid w:val="0009691B"/>
    <w:rsid w:val="000A0557"/>
    <w:rsid w:val="000A2688"/>
    <w:rsid w:val="000A4A7C"/>
    <w:rsid w:val="000A551F"/>
    <w:rsid w:val="000C7401"/>
    <w:rsid w:val="000D060E"/>
    <w:rsid w:val="000D083A"/>
    <w:rsid w:val="000D2549"/>
    <w:rsid w:val="000D5295"/>
    <w:rsid w:val="000D63CF"/>
    <w:rsid w:val="000E2513"/>
    <w:rsid w:val="000E510D"/>
    <w:rsid w:val="000E5923"/>
    <w:rsid w:val="000E660A"/>
    <w:rsid w:val="000E7AC0"/>
    <w:rsid w:val="000F28F5"/>
    <w:rsid w:val="000F2D53"/>
    <w:rsid w:val="000F3090"/>
    <w:rsid w:val="000F31D9"/>
    <w:rsid w:val="000F50DB"/>
    <w:rsid w:val="00102767"/>
    <w:rsid w:val="001047DB"/>
    <w:rsid w:val="001065A8"/>
    <w:rsid w:val="00106B46"/>
    <w:rsid w:val="0011118F"/>
    <w:rsid w:val="00111DA2"/>
    <w:rsid w:val="00112057"/>
    <w:rsid w:val="001151C7"/>
    <w:rsid w:val="001163FD"/>
    <w:rsid w:val="00120BA9"/>
    <w:rsid w:val="001223EF"/>
    <w:rsid w:val="00125998"/>
    <w:rsid w:val="00127AA4"/>
    <w:rsid w:val="00130EB0"/>
    <w:rsid w:val="00132F74"/>
    <w:rsid w:val="001408F7"/>
    <w:rsid w:val="00140BB1"/>
    <w:rsid w:val="00141138"/>
    <w:rsid w:val="001427EB"/>
    <w:rsid w:val="00144184"/>
    <w:rsid w:val="0014445A"/>
    <w:rsid w:val="00146A98"/>
    <w:rsid w:val="0014FB3D"/>
    <w:rsid w:val="001522CB"/>
    <w:rsid w:val="0015303E"/>
    <w:rsid w:val="00153159"/>
    <w:rsid w:val="00153F5B"/>
    <w:rsid w:val="00154819"/>
    <w:rsid w:val="001629CE"/>
    <w:rsid w:val="001653C2"/>
    <w:rsid w:val="00167587"/>
    <w:rsid w:val="00171072"/>
    <w:rsid w:val="00171DEF"/>
    <w:rsid w:val="00172672"/>
    <w:rsid w:val="00172F35"/>
    <w:rsid w:val="00173668"/>
    <w:rsid w:val="00175F63"/>
    <w:rsid w:val="00176614"/>
    <w:rsid w:val="00180955"/>
    <w:rsid w:val="00183147"/>
    <w:rsid w:val="001834D4"/>
    <w:rsid w:val="0018391B"/>
    <w:rsid w:val="0018406F"/>
    <w:rsid w:val="0018533B"/>
    <w:rsid w:val="00186914"/>
    <w:rsid w:val="0019607C"/>
    <w:rsid w:val="00196F48"/>
    <w:rsid w:val="001A01FC"/>
    <w:rsid w:val="001A34DE"/>
    <w:rsid w:val="001A5342"/>
    <w:rsid w:val="001A5E8B"/>
    <w:rsid w:val="001A6104"/>
    <w:rsid w:val="001A61FE"/>
    <w:rsid w:val="001A6CD6"/>
    <w:rsid w:val="001B0AC6"/>
    <w:rsid w:val="001B1808"/>
    <w:rsid w:val="001B29B0"/>
    <w:rsid w:val="001B36A2"/>
    <w:rsid w:val="001B69FE"/>
    <w:rsid w:val="001C4D33"/>
    <w:rsid w:val="001C5B2F"/>
    <w:rsid w:val="001C5EB9"/>
    <w:rsid w:val="001C7760"/>
    <w:rsid w:val="001D27EA"/>
    <w:rsid w:val="001D473D"/>
    <w:rsid w:val="001D4ADC"/>
    <w:rsid w:val="001D4D58"/>
    <w:rsid w:val="001D61BB"/>
    <w:rsid w:val="001E10B8"/>
    <w:rsid w:val="001E19ED"/>
    <w:rsid w:val="001F2736"/>
    <w:rsid w:val="001F2C53"/>
    <w:rsid w:val="001F6882"/>
    <w:rsid w:val="001F7BC8"/>
    <w:rsid w:val="002038FD"/>
    <w:rsid w:val="00206A7D"/>
    <w:rsid w:val="00206E0A"/>
    <w:rsid w:val="00213064"/>
    <w:rsid w:val="002131EA"/>
    <w:rsid w:val="00216073"/>
    <w:rsid w:val="002173C3"/>
    <w:rsid w:val="00227EAA"/>
    <w:rsid w:val="00230282"/>
    <w:rsid w:val="00230698"/>
    <w:rsid w:val="00235414"/>
    <w:rsid w:val="00235D4F"/>
    <w:rsid w:val="0023648F"/>
    <w:rsid w:val="0023659C"/>
    <w:rsid w:val="00240032"/>
    <w:rsid w:val="00243D7D"/>
    <w:rsid w:val="00244EED"/>
    <w:rsid w:val="002632C6"/>
    <w:rsid w:val="00265547"/>
    <w:rsid w:val="00265617"/>
    <w:rsid w:val="00266247"/>
    <w:rsid w:val="002679DD"/>
    <w:rsid w:val="002746D6"/>
    <w:rsid w:val="00277941"/>
    <w:rsid w:val="00283A1C"/>
    <w:rsid w:val="00286716"/>
    <w:rsid w:val="00291CBE"/>
    <w:rsid w:val="00292193"/>
    <w:rsid w:val="00292CB8"/>
    <w:rsid w:val="002941CF"/>
    <w:rsid w:val="002A4EAA"/>
    <w:rsid w:val="002A4FF1"/>
    <w:rsid w:val="002A7DD1"/>
    <w:rsid w:val="002B15E4"/>
    <w:rsid w:val="002B284C"/>
    <w:rsid w:val="002B7BC4"/>
    <w:rsid w:val="002B7E5D"/>
    <w:rsid w:val="002C02F8"/>
    <w:rsid w:val="002C231B"/>
    <w:rsid w:val="002C340D"/>
    <w:rsid w:val="002C449B"/>
    <w:rsid w:val="002C5468"/>
    <w:rsid w:val="002C6F4E"/>
    <w:rsid w:val="002D1D5C"/>
    <w:rsid w:val="002D42CC"/>
    <w:rsid w:val="002E075D"/>
    <w:rsid w:val="002E2274"/>
    <w:rsid w:val="002E61A9"/>
    <w:rsid w:val="002E6390"/>
    <w:rsid w:val="002F0660"/>
    <w:rsid w:val="002F39A8"/>
    <w:rsid w:val="002F7CD2"/>
    <w:rsid w:val="00300234"/>
    <w:rsid w:val="0030192A"/>
    <w:rsid w:val="00312A4E"/>
    <w:rsid w:val="003133D6"/>
    <w:rsid w:val="00314686"/>
    <w:rsid w:val="00314972"/>
    <w:rsid w:val="00315A0F"/>
    <w:rsid w:val="00320E7D"/>
    <w:rsid w:val="00321EF3"/>
    <w:rsid w:val="003220A2"/>
    <w:rsid w:val="00330094"/>
    <w:rsid w:val="00332D09"/>
    <w:rsid w:val="0033566D"/>
    <w:rsid w:val="0033681D"/>
    <w:rsid w:val="00340668"/>
    <w:rsid w:val="00343E70"/>
    <w:rsid w:val="00350967"/>
    <w:rsid w:val="00351F60"/>
    <w:rsid w:val="00352B73"/>
    <w:rsid w:val="00353F5C"/>
    <w:rsid w:val="003579D1"/>
    <w:rsid w:val="00360F57"/>
    <w:rsid w:val="00361EDF"/>
    <w:rsid w:val="00363314"/>
    <w:rsid w:val="00364EB4"/>
    <w:rsid w:val="0036750E"/>
    <w:rsid w:val="00367F3C"/>
    <w:rsid w:val="00384874"/>
    <w:rsid w:val="003861E4"/>
    <w:rsid w:val="00393459"/>
    <w:rsid w:val="003946E5"/>
    <w:rsid w:val="003A1023"/>
    <w:rsid w:val="003A2872"/>
    <w:rsid w:val="003A4035"/>
    <w:rsid w:val="003A40D4"/>
    <w:rsid w:val="003B2177"/>
    <w:rsid w:val="003B6B7B"/>
    <w:rsid w:val="003B6DBE"/>
    <w:rsid w:val="003B6FCA"/>
    <w:rsid w:val="003B7CD1"/>
    <w:rsid w:val="003C0405"/>
    <w:rsid w:val="003C1AE8"/>
    <w:rsid w:val="003C2026"/>
    <w:rsid w:val="003C2BBD"/>
    <w:rsid w:val="003C4F2B"/>
    <w:rsid w:val="003C6B78"/>
    <w:rsid w:val="003D3ECA"/>
    <w:rsid w:val="003D6533"/>
    <w:rsid w:val="003E066B"/>
    <w:rsid w:val="003E271A"/>
    <w:rsid w:val="003E5F12"/>
    <w:rsid w:val="003E6A07"/>
    <w:rsid w:val="003E73C0"/>
    <w:rsid w:val="003F128C"/>
    <w:rsid w:val="003F1953"/>
    <w:rsid w:val="003F20C4"/>
    <w:rsid w:val="004052D7"/>
    <w:rsid w:val="00407811"/>
    <w:rsid w:val="00407E94"/>
    <w:rsid w:val="00410BE7"/>
    <w:rsid w:val="00411577"/>
    <w:rsid w:val="00411F29"/>
    <w:rsid w:val="00421144"/>
    <w:rsid w:val="00421D65"/>
    <w:rsid w:val="0042235C"/>
    <w:rsid w:val="00425988"/>
    <w:rsid w:val="0042606B"/>
    <w:rsid w:val="00427295"/>
    <w:rsid w:val="004273FE"/>
    <w:rsid w:val="00432070"/>
    <w:rsid w:val="00433064"/>
    <w:rsid w:val="00433D32"/>
    <w:rsid w:val="00433DF9"/>
    <w:rsid w:val="00436957"/>
    <w:rsid w:val="0044224E"/>
    <w:rsid w:val="00445A05"/>
    <w:rsid w:val="0045458F"/>
    <w:rsid w:val="004549FA"/>
    <w:rsid w:val="004553BD"/>
    <w:rsid w:val="00455DDC"/>
    <w:rsid w:val="00463A8A"/>
    <w:rsid w:val="00465783"/>
    <w:rsid w:val="00467683"/>
    <w:rsid w:val="004709CE"/>
    <w:rsid w:val="004710C2"/>
    <w:rsid w:val="004714AE"/>
    <w:rsid w:val="00472EF2"/>
    <w:rsid w:val="00474066"/>
    <w:rsid w:val="00476BA5"/>
    <w:rsid w:val="0048044C"/>
    <w:rsid w:val="004815B8"/>
    <w:rsid w:val="0048183F"/>
    <w:rsid w:val="00481BAB"/>
    <w:rsid w:val="0049427D"/>
    <w:rsid w:val="004968A4"/>
    <w:rsid w:val="004A1D2B"/>
    <w:rsid w:val="004A72E7"/>
    <w:rsid w:val="004B1C97"/>
    <w:rsid w:val="004B1CC8"/>
    <w:rsid w:val="004B537D"/>
    <w:rsid w:val="004C4EBB"/>
    <w:rsid w:val="004D0FE1"/>
    <w:rsid w:val="004D4A8A"/>
    <w:rsid w:val="004D56B0"/>
    <w:rsid w:val="004D66C6"/>
    <w:rsid w:val="004E1E35"/>
    <w:rsid w:val="004E304D"/>
    <w:rsid w:val="004E6B87"/>
    <w:rsid w:val="004E7B19"/>
    <w:rsid w:val="004F027C"/>
    <w:rsid w:val="004F1C32"/>
    <w:rsid w:val="004F1FEE"/>
    <w:rsid w:val="004F281D"/>
    <w:rsid w:val="004F670F"/>
    <w:rsid w:val="00503BC2"/>
    <w:rsid w:val="005058AE"/>
    <w:rsid w:val="00507815"/>
    <w:rsid w:val="00512D85"/>
    <w:rsid w:val="00514DED"/>
    <w:rsid w:val="00514EF2"/>
    <w:rsid w:val="00516B14"/>
    <w:rsid w:val="00523247"/>
    <w:rsid w:val="00523BCA"/>
    <w:rsid w:val="0053184F"/>
    <w:rsid w:val="00532484"/>
    <w:rsid w:val="00533297"/>
    <w:rsid w:val="0053479B"/>
    <w:rsid w:val="00540A1B"/>
    <w:rsid w:val="00541183"/>
    <w:rsid w:val="00541629"/>
    <w:rsid w:val="0054355A"/>
    <w:rsid w:val="005455CD"/>
    <w:rsid w:val="00552AFC"/>
    <w:rsid w:val="005609B1"/>
    <w:rsid w:val="005619F8"/>
    <w:rsid w:val="00563271"/>
    <w:rsid w:val="00565DF8"/>
    <w:rsid w:val="0058176C"/>
    <w:rsid w:val="005829C3"/>
    <w:rsid w:val="00582C65"/>
    <w:rsid w:val="0058589F"/>
    <w:rsid w:val="00591019"/>
    <w:rsid w:val="00592E6E"/>
    <w:rsid w:val="00593D9E"/>
    <w:rsid w:val="00594CF8"/>
    <w:rsid w:val="005956AA"/>
    <w:rsid w:val="0059F3C6"/>
    <w:rsid w:val="005A27C5"/>
    <w:rsid w:val="005A52F8"/>
    <w:rsid w:val="005B4A91"/>
    <w:rsid w:val="005C006F"/>
    <w:rsid w:val="005C07C7"/>
    <w:rsid w:val="005C2B3B"/>
    <w:rsid w:val="005C3A13"/>
    <w:rsid w:val="005C7582"/>
    <w:rsid w:val="005D1AAE"/>
    <w:rsid w:val="005D48D2"/>
    <w:rsid w:val="005D4D34"/>
    <w:rsid w:val="005D62E5"/>
    <w:rsid w:val="005D6B3C"/>
    <w:rsid w:val="005E2E32"/>
    <w:rsid w:val="005E3499"/>
    <w:rsid w:val="00604055"/>
    <w:rsid w:val="00604A8B"/>
    <w:rsid w:val="00605A5F"/>
    <w:rsid w:val="00606BA0"/>
    <w:rsid w:val="00607244"/>
    <w:rsid w:val="00616D22"/>
    <w:rsid w:val="00617637"/>
    <w:rsid w:val="00620715"/>
    <w:rsid w:val="00620C6A"/>
    <w:rsid w:val="00623D0A"/>
    <w:rsid w:val="00623D1C"/>
    <w:rsid w:val="006269CC"/>
    <w:rsid w:val="0062779D"/>
    <w:rsid w:val="00634981"/>
    <w:rsid w:val="006354DD"/>
    <w:rsid w:val="00640E21"/>
    <w:rsid w:val="00647ABE"/>
    <w:rsid w:val="00655E08"/>
    <w:rsid w:val="00655F95"/>
    <w:rsid w:val="0065758A"/>
    <w:rsid w:val="00657655"/>
    <w:rsid w:val="0066094F"/>
    <w:rsid w:val="00661CC8"/>
    <w:rsid w:val="00664EAF"/>
    <w:rsid w:val="0066640C"/>
    <w:rsid w:val="00667306"/>
    <w:rsid w:val="0067207D"/>
    <w:rsid w:val="006731DE"/>
    <w:rsid w:val="0068389D"/>
    <w:rsid w:val="006840B5"/>
    <w:rsid w:val="00685ACF"/>
    <w:rsid w:val="00686DF1"/>
    <w:rsid w:val="00693B7A"/>
    <w:rsid w:val="00693D28"/>
    <w:rsid w:val="00696F00"/>
    <w:rsid w:val="00697150"/>
    <w:rsid w:val="006A0A33"/>
    <w:rsid w:val="006A0D4D"/>
    <w:rsid w:val="006A234E"/>
    <w:rsid w:val="006A5433"/>
    <w:rsid w:val="006A554D"/>
    <w:rsid w:val="006B0255"/>
    <w:rsid w:val="006B3574"/>
    <w:rsid w:val="006C0CD3"/>
    <w:rsid w:val="006C5305"/>
    <w:rsid w:val="006C68CD"/>
    <w:rsid w:val="006D0330"/>
    <w:rsid w:val="006D4810"/>
    <w:rsid w:val="006D4E3D"/>
    <w:rsid w:val="006D664B"/>
    <w:rsid w:val="006E2892"/>
    <w:rsid w:val="006E2B81"/>
    <w:rsid w:val="006E3FE0"/>
    <w:rsid w:val="007008DD"/>
    <w:rsid w:val="0070170B"/>
    <w:rsid w:val="00701C45"/>
    <w:rsid w:val="00705F04"/>
    <w:rsid w:val="007105C1"/>
    <w:rsid w:val="007122C1"/>
    <w:rsid w:val="00713CE2"/>
    <w:rsid w:val="007208B0"/>
    <w:rsid w:val="00720A9E"/>
    <w:rsid w:val="0072334A"/>
    <w:rsid w:val="007269D5"/>
    <w:rsid w:val="00730420"/>
    <w:rsid w:val="0073069A"/>
    <w:rsid w:val="00730B9D"/>
    <w:rsid w:val="00732ED2"/>
    <w:rsid w:val="00740441"/>
    <w:rsid w:val="00745B21"/>
    <w:rsid w:val="00746047"/>
    <w:rsid w:val="0075042C"/>
    <w:rsid w:val="007552EE"/>
    <w:rsid w:val="00757729"/>
    <w:rsid w:val="00757878"/>
    <w:rsid w:val="0076124B"/>
    <w:rsid w:val="00767390"/>
    <w:rsid w:val="00767DA1"/>
    <w:rsid w:val="007701E9"/>
    <w:rsid w:val="00775881"/>
    <w:rsid w:val="00775DD3"/>
    <w:rsid w:val="00777B3B"/>
    <w:rsid w:val="0078074C"/>
    <w:rsid w:val="00780B33"/>
    <w:rsid w:val="00783283"/>
    <w:rsid w:val="00794F6F"/>
    <w:rsid w:val="00795783"/>
    <w:rsid w:val="00796825"/>
    <w:rsid w:val="007979D8"/>
    <w:rsid w:val="007A161D"/>
    <w:rsid w:val="007A284C"/>
    <w:rsid w:val="007A5836"/>
    <w:rsid w:val="007B1FBB"/>
    <w:rsid w:val="007B250A"/>
    <w:rsid w:val="007B26D5"/>
    <w:rsid w:val="007B3348"/>
    <w:rsid w:val="007B54AB"/>
    <w:rsid w:val="007C2396"/>
    <w:rsid w:val="007C7358"/>
    <w:rsid w:val="007D22EC"/>
    <w:rsid w:val="007D2617"/>
    <w:rsid w:val="007D4463"/>
    <w:rsid w:val="007D4A7F"/>
    <w:rsid w:val="007E0848"/>
    <w:rsid w:val="007F49BD"/>
    <w:rsid w:val="007F4ACA"/>
    <w:rsid w:val="00804968"/>
    <w:rsid w:val="00810DC1"/>
    <w:rsid w:val="00812210"/>
    <w:rsid w:val="0081607F"/>
    <w:rsid w:val="008165A9"/>
    <w:rsid w:val="0082245C"/>
    <w:rsid w:val="008256E7"/>
    <w:rsid w:val="008267DC"/>
    <w:rsid w:val="0083501B"/>
    <w:rsid w:val="00835514"/>
    <w:rsid w:val="00842A2F"/>
    <w:rsid w:val="00846F4D"/>
    <w:rsid w:val="00851ECA"/>
    <w:rsid w:val="00857CBA"/>
    <w:rsid w:val="00862874"/>
    <w:rsid w:val="0086328E"/>
    <w:rsid w:val="00872078"/>
    <w:rsid w:val="0087218F"/>
    <w:rsid w:val="00872C4C"/>
    <w:rsid w:val="00872D3A"/>
    <w:rsid w:val="0088009A"/>
    <w:rsid w:val="00882A8E"/>
    <w:rsid w:val="0088713B"/>
    <w:rsid w:val="00887D70"/>
    <w:rsid w:val="008964ED"/>
    <w:rsid w:val="008A01AE"/>
    <w:rsid w:val="008A0291"/>
    <w:rsid w:val="008A1781"/>
    <w:rsid w:val="008A2138"/>
    <w:rsid w:val="008B538D"/>
    <w:rsid w:val="008B6D7E"/>
    <w:rsid w:val="008B719A"/>
    <w:rsid w:val="008C0882"/>
    <w:rsid w:val="008C33BA"/>
    <w:rsid w:val="008C3E1C"/>
    <w:rsid w:val="008C4A90"/>
    <w:rsid w:val="008C5F9B"/>
    <w:rsid w:val="008C617E"/>
    <w:rsid w:val="008D0E22"/>
    <w:rsid w:val="008D2F17"/>
    <w:rsid w:val="008D3E79"/>
    <w:rsid w:val="008D5061"/>
    <w:rsid w:val="008D64CD"/>
    <w:rsid w:val="008D6E52"/>
    <w:rsid w:val="008E319F"/>
    <w:rsid w:val="008E6FA9"/>
    <w:rsid w:val="008E756D"/>
    <w:rsid w:val="008F0DB0"/>
    <w:rsid w:val="008F4C87"/>
    <w:rsid w:val="008F6D55"/>
    <w:rsid w:val="00904204"/>
    <w:rsid w:val="00904D89"/>
    <w:rsid w:val="009125CB"/>
    <w:rsid w:val="00912AC4"/>
    <w:rsid w:val="009132DD"/>
    <w:rsid w:val="00916A95"/>
    <w:rsid w:val="00920E39"/>
    <w:rsid w:val="00921A89"/>
    <w:rsid w:val="00921D06"/>
    <w:rsid w:val="00924770"/>
    <w:rsid w:val="00924B75"/>
    <w:rsid w:val="009256F9"/>
    <w:rsid w:val="00925881"/>
    <w:rsid w:val="0092588D"/>
    <w:rsid w:val="00927203"/>
    <w:rsid w:val="009274F7"/>
    <w:rsid w:val="0093131B"/>
    <w:rsid w:val="009337F8"/>
    <w:rsid w:val="00933BDE"/>
    <w:rsid w:val="00933DED"/>
    <w:rsid w:val="00940D20"/>
    <w:rsid w:val="009536D4"/>
    <w:rsid w:val="009564F6"/>
    <w:rsid w:val="0095743F"/>
    <w:rsid w:val="0096035F"/>
    <w:rsid w:val="00960BF6"/>
    <w:rsid w:val="0096104B"/>
    <w:rsid w:val="009651AF"/>
    <w:rsid w:val="00971671"/>
    <w:rsid w:val="0097445F"/>
    <w:rsid w:val="009750D8"/>
    <w:rsid w:val="00976DAD"/>
    <w:rsid w:val="009809C9"/>
    <w:rsid w:val="00986203"/>
    <w:rsid w:val="0098640A"/>
    <w:rsid w:val="00986B87"/>
    <w:rsid w:val="0099068E"/>
    <w:rsid w:val="0099585B"/>
    <w:rsid w:val="0099669C"/>
    <w:rsid w:val="00996788"/>
    <w:rsid w:val="00996B29"/>
    <w:rsid w:val="00997672"/>
    <w:rsid w:val="009A6A77"/>
    <w:rsid w:val="009B25AE"/>
    <w:rsid w:val="009B47C3"/>
    <w:rsid w:val="009B54D6"/>
    <w:rsid w:val="009B5FD4"/>
    <w:rsid w:val="009B602B"/>
    <w:rsid w:val="009B6F83"/>
    <w:rsid w:val="009B71B4"/>
    <w:rsid w:val="009B74C8"/>
    <w:rsid w:val="009C052D"/>
    <w:rsid w:val="009C1696"/>
    <w:rsid w:val="009C3C2F"/>
    <w:rsid w:val="009C4155"/>
    <w:rsid w:val="009C491B"/>
    <w:rsid w:val="009C6019"/>
    <w:rsid w:val="009D1122"/>
    <w:rsid w:val="009D2E18"/>
    <w:rsid w:val="009D3536"/>
    <w:rsid w:val="009D4190"/>
    <w:rsid w:val="009E2ADD"/>
    <w:rsid w:val="009E7221"/>
    <w:rsid w:val="009F0351"/>
    <w:rsid w:val="009F054F"/>
    <w:rsid w:val="009F118A"/>
    <w:rsid w:val="009F4788"/>
    <w:rsid w:val="00A00B36"/>
    <w:rsid w:val="00A0584F"/>
    <w:rsid w:val="00A06619"/>
    <w:rsid w:val="00A13443"/>
    <w:rsid w:val="00A14B41"/>
    <w:rsid w:val="00A16750"/>
    <w:rsid w:val="00A2093B"/>
    <w:rsid w:val="00A23798"/>
    <w:rsid w:val="00A24C21"/>
    <w:rsid w:val="00A24E5C"/>
    <w:rsid w:val="00A27510"/>
    <w:rsid w:val="00A3434F"/>
    <w:rsid w:val="00A373B0"/>
    <w:rsid w:val="00A419BA"/>
    <w:rsid w:val="00A434A3"/>
    <w:rsid w:val="00A43633"/>
    <w:rsid w:val="00A473CC"/>
    <w:rsid w:val="00A47723"/>
    <w:rsid w:val="00A5149D"/>
    <w:rsid w:val="00A544BE"/>
    <w:rsid w:val="00A553C0"/>
    <w:rsid w:val="00A60B93"/>
    <w:rsid w:val="00A74A5E"/>
    <w:rsid w:val="00A74BC5"/>
    <w:rsid w:val="00A7543D"/>
    <w:rsid w:val="00A8701A"/>
    <w:rsid w:val="00A931F1"/>
    <w:rsid w:val="00A96C18"/>
    <w:rsid w:val="00A96FC3"/>
    <w:rsid w:val="00A97D09"/>
    <w:rsid w:val="00AA1F9C"/>
    <w:rsid w:val="00AA63E8"/>
    <w:rsid w:val="00AA67A7"/>
    <w:rsid w:val="00AB2FE4"/>
    <w:rsid w:val="00AC61DB"/>
    <w:rsid w:val="00AC6E3F"/>
    <w:rsid w:val="00AC7700"/>
    <w:rsid w:val="00AC7C79"/>
    <w:rsid w:val="00AD60CF"/>
    <w:rsid w:val="00AD6C33"/>
    <w:rsid w:val="00AD7F0B"/>
    <w:rsid w:val="00AE2103"/>
    <w:rsid w:val="00AE6745"/>
    <w:rsid w:val="00AE74F4"/>
    <w:rsid w:val="00AF23A7"/>
    <w:rsid w:val="00AF3C97"/>
    <w:rsid w:val="00B020F5"/>
    <w:rsid w:val="00B05426"/>
    <w:rsid w:val="00B05EF9"/>
    <w:rsid w:val="00B06737"/>
    <w:rsid w:val="00B06A4E"/>
    <w:rsid w:val="00B10964"/>
    <w:rsid w:val="00B10AB5"/>
    <w:rsid w:val="00B14868"/>
    <w:rsid w:val="00B16E3C"/>
    <w:rsid w:val="00B217D8"/>
    <w:rsid w:val="00B26409"/>
    <w:rsid w:val="00B31D6D"/>
    <w:rsid w:val="00B36C5A"/>
    <w:rsid w:val="00B374B3"/>
    <w:rsid w:val="00B44D75"/>
    <w:rsid w:val="00B474D8"/>
    <w:rsid w:val="00B52191"/>
    <w:rsid w:val="00B54720"/>
    <w:rsid w:val="00B57CEF"/>
    <w:rsid w:val="00B6338D"/>
    <w:rsid w:val="00B647AB"/>
    <w:rsid w:val="00B64E99"/>
    <w:rsid w:val="00B65087"/>
    <w:rsid w:val="00B657A0"/>
    <w:rsid w:val="00B73DE8"/>
    <w:rsid w:val="00B740D8"/>
    <w:rsid w:val="00B75558"/>
    <w:rsid w:val="00B8051D"/>
    <w:rsid w:val="00B816A6"/>
    <w:rsid w:val="00B81CD8"/>
    <w:rsid w:val="00B8510D"/>
    <w:rsid w:val="00B8512A"/>
    <w:rsid w:val="00B85ADD"/>
    <w:rsid w:val="00B8657C"/>
    <w:rsid w:val="00B870BB"/>
    <w:rsid w:val="00B9083E"/>
    <w:rsid w:val="00B94E56"/>
    <w:rsid w:val="00B96F05"/>
    <w:rsid w:val="00B979CA"/>
    <w:rsid w:val="00BA4DCF"/>
    <w:rsid w:val="00BA5D88"/>
    <w:rsid w:val="00BB082C"/>
    <w:rsid w:val="00BB149D"/>
    <w:rsid w:val="00BB2240"/>
    <w:rsid w:val="00BB2615"/>
    <w:rsid w:val="00BB4D2F"/>
    <w:rsid w:val="00BB55C2"/>
    <w:rsid w:val="00BB5D0C"/>
    <w:rsid w:val="00BB75EA"/>
    <w:rsid w:val="00BC3158"/>
    <w:rsid w:val="00BC3DD6"/>
    <w:rsid w:val="00BC4678"/>
    <w:rsid w:val="00BC574F"/>
    <w:rsid w:val="00BE4EE2"/>
    <w:rsid w:val="00BE59AF"/>
    <w:rsid w:val="00BE5BAC"/>
    <w:rsid w:val="00BE6351"/>
    <w:rsid w:val="00BE6FFF"/>
    <w:rsid w:val="00BE7C98"/>
    <w:rsid w:val="00BF0673"/>
    <w:rsid w:val="00BF1ED4"/>
    <w:rsid w:val="00BF2FA4"/>
    <w:rsid w:val="00C013E9"/>
    <w:rsid w:val="00C044D8"/>
    <w:rsid w:val="00C13ED8"/>
    <w:rsid w:val="00C1444E"/>
    <w:rsid w:val="00C163D7"/>
    <w:rsid w:val="00C17E51"/>
    <w:rsid w:val="00C22361"/>
    <w:rsid w:val="00C23851"/>
    <w:rsid w:val="00C30E2B"/>
    <w:rsid w:val="00C316EA"/>
    <w:rsid w:val="00C339A5"/>
    <w:rsid w:val="00C34047"/>
    <w:rsid w:val="00C36282"/>
    <w:rsid w:val="00C40CE0"/>
    <w:rsid w:val="00C41757"/>
    <w:rsid w:val="00C42DE0"/>
    <w:rsid w:val="00C44A4F"/>
    <w:rsid w:val="00C45070"/>
    <w:rsid w:val="00C4684D"/>
    <w:rsid w:val="00C46EB9"/>
    <w:rsid w:val="00C50C3F"/>
    <w:rsid w:val="00C553B0"/>
    <w:rsid w:val="00C55EBD"/>
    <w:rsid w:val="00C72AC8"/>
    <w:rsid w:val="00C72EB5"/>
    <w:rsid w:val="00C739EC"/>
    <w:rsid w:val="00C75697"/>
    <w:rsid w:val="00C77DC1"/>
    <w:rsid w:val="00C80359"/>
    <w:rsid w:val="00C80B83"/>
    <w:rsid w:val="00C81507"/>
    <w:rsid w:val="00C82608"/>
    <w:rsid w:val="00C91E3E"/>
    <w:rsid w:val="00C973BE"/>
    <w:rsid w:val="00CA0526"/>
    <w:rsid w:val="00CA4553"/>
    <w:rsid w:val="00CA79E6"/>
    <w:rsid w:val="00CB29EF"/>
    <w:rsid w:val="00CC71C0"/>
    <w:rsid w:val="00CD0D31"/>
    <w:rsid w:val="00CD0E25"/>
    <w:rsid w:val="00CD487D"/>
    <w:rsid w:val="00CD56C3"/>
    <w:rsid w:val="00CD7615"/>
    <w:rsid w:val="00CE0EC1"/>
    <w:rsid w:val="00CE6677"/>
    <w:rsid w:val="00CE78A2"/>
    <w:rsid w:val="00CF03DE"/>
    <w:rsid w:val="00CF0BD2"/>
    <w:rsid w:val="00CF3754"/>
    <w:rsid w:val="00CF7BAC"/>
    <w:rsid w:val="00D057A5"/>
    <w:rsid w:val="00D15D38"/>
    <w:rsid w:val="00D208E4"/>
    <w:rsid w:val="00D223EE"/>
    <w:rsid w:val="00D25752"/>
    <w:rsid w:val="00D40D01"/>
    <w:rsid w:val="00D41D73"/>
    <w:rsid w:val="00D44324"/>
    <w:rsid w:val="00D46C8B"/>
    <w:rsid w:val="00D46E1A"/>
    <w:rsid w:val="00D536DA"/>
    <w:rsid w:val="00D56DEC"/>
    <w:rsid w:val="00D616E3"/>
    <w:rsid w:val="00D62152"/>
    <w:rsid w:val="00D624FF"/>
    <w:rsid w:val="00D64CA6"/>
    <w:rsid w:val="00D714CA"/>
    <w:rsid w:val="00D721B6"/>
    <w:rsid w:val="00D73F51"/>
    <w:rsid w:val="00D762CC"/>
    <w:rsid w:val="00DA1B0A"/>
    <w:rsid w:val="00DA1E72"/>
    <w:rsid w:val="00DA3EE5"/>
    <w:rsid w:val="00DA4F9F"/>
    <w:rsid w:val="00DB2EC1"/>
    <w:rsid w:val="00DB6BD0"/>
    <w:rsid w:val="00DB742D"/>
    <w:rsid w:val="00DC0141"/>
    <w:rsid w:val="00DC28F9"/>
    <w:rsid w:val="00DC61BD"/>
    <w:rsid w:val="00DD5309"/>
    <w:rsid w:val="00DD6117"/>
    <w:rsid w:val="00DF1986"/>
    <w:rsid w:val="00DF20CA"/>
    <w:rsid w:val="00DF5DA6"/>
    <w:rsid w:val="00E0492B"/>
    <w:rsid w:val="00E0505B"/>
    <w:rsid w:val="00E12079"/>
    <w:rsid w:val="00E37088"/>
    <w:rsid w:val="00E44B7A"/>
    <w:rsid w:val="00E46673"/>
    <w:rsid w:val="00E51048"/>
    <w:rsid w:val="00E53541"/>
    <w:rsid w:val="00E5546A"/>
    <w:rsid w:val="00E70D88"/>
    <w:rsid w:val="00E77099"/>
    <w:rsid w:val="00E8262E"/>
    <w:rsid w:val="00E83448"/>
    <w:rsid w:val="00E86A7F"/>
    <w:rsid w:val="00E87436"/>
    <w:rsid w:val="00E914E2"/>
    <w:rsid w:val="00E9480D"/>
    <w:rsid w:val="00E968BD"/>
    <w:rsid w:val="00E96A67"/>
    <w:rsid w:val="00E96C6D"/>
    <w:rsid w:val="00EA079C"/>
    <w:rsid w:val="00EA1384"/>
    <w:rsid w:val="00EA24E5"/>
    <w:rsid w:val="00EA3027"/>
    <w:rsid w:val="00EA403A"/>
    <w:rsid w:val="00EA5B48"/>
    <w:rsid w:val="00EA7A75"/>
    <w:rsid w:val="00EA7E3E"/>
    <w:rsid w:val="00EB176C"/>
    <w:rsid w:val="00EB3A6B"/>
    <w:rsid w:val="00EC16CC"/>
    <w:rsid w:val="00EC175A"/>
    <w:rsid w:val="00EC3094"/>
    <w:rsid w:val="00EC4F40"/>
    <w:rsid w:val="00EC681F"/>
    <w:rsid w:val="00EC75B9"/>
    <w:rsid w:val="00ED09F1"/>
    <w:rsid w:val="00ED3041"/>
    <w:rsid w:val="00ED5624"/>
    <w:rsid w:val="00ED6A25"/>
    <w:rsid w:val="00ED6D26"/>
    <w:rsid w:val="00EE1079"/>
    <w:rsid w:val="00EE2882"/>
    <w:rsid w:val="00EE69B4"/>
    <w:rsid w:val="00F00B5D"/>
    <w:rsid w:val="00F01B27"/>
    <w:rsid w:val="00F01B29"/>
    <w:rsid w:val="00F02E24"/>
    <w:rsid w:val="00F10B3A"/>
    <w:rsid w:val="00F116E6"/>
    <w:rsid w:val="00F16347"/>
    <w:rsid w:val="00F1749F"/>
    <w:rsid w:val="00F223B1"/>
    <w:rsid w:val="00F24187"/>
    <w:rsid w:val="00F378D5"/>
    <w:rsid w:val="00F37D3E"/>
    <w:rsid w:val="00F4173F"/>
    <w:rsid w:val="00F44AA2"/>
    <w:rsid w:val="00F45E66"/>
    <w:rsid w:val="00F469B6"/>
    <w:rsid w:val="00F5253B"/>
    <w:rsid w:val="00F5439D"/>
    <w:rsid w:val="00F54493"/>
    <w:rsid w:val="00F54F7B"/>
    <w:rsid w:val="00F57D0E"/>
    <w:rsid w:val="00F62C2A"/>
    <w:rsid w:val="00F653E7"/>
    <w:rsid w:val="00F6688F"/>
    <w:rsid w:val="00F71539"/>
    <w:rsid w:val="00F7539D"/>
    <w:rsid w:val="00F754CA"/>
    <w:rsid w:val="00F770DA"/>
    <w:rsid w:val="00F843C6"/>
    <w:rsid w:val="00F94178"/>
    <w:rsid w:val="00F946AB"/>
    <w:rsid w:val="00F94B40"/>
    <w:rsid w:val="00F96D0C"/>
    <w:rsid w:val="00FA143B"/>
    <w:rsid w:val="00FA2275"/>
    <w:rsid w:val="00FA4918"/>
    <w:rsid w:val="00FB0CF1"/>
    <w:rsid w:val="00FB1A1C"/>
    <w:rsid w:val="00FB3870"/>
    <w:rsid w:val="00FB5625"/>
    <w:rsid w:val="00FC2FB7"/>
    <w:rsid w:val="00FC348A"/>
    <w:rsid w:val="00FC7E34"/>
    <w:rsid w:val="00FD0201"/>
    <w:rsid w:val="00FD0410"/>
    <w:rsid w:val="00FD1935"/>
    <w:rsid w:val="00FD7870"/>
    <w:rsid w:val="00FE0B88"/>
    <w:rsid w:val="00FE1936"/>
    <w:rsid w:val="00FE281F"/>
    <w:rsid w:val="00FF1D4D"/>
    <w:rsid w:val="00FF2F3D"/>
    <w:rsid w:val="00FF6901"/>
    <w:rsid w:val="01EC4E2B"/>
    <w:rsid w:val="01EDCCEF"/>
    <w:rsid w:val="03E02CC9"/>
    <w:rsid w:val="052D4A54"/>
    <w:rsid w:val="06FB7453"/>
    <w:rsid w:val="084789FF"/>
    <w:rsid w:val="0874A11A"/>
    <w:rsid w:val="096B9719"/>
    <w:rsid w:val="09EB32D8"/>
    <w:rsid w:val="09F37D35"/>
    <w:rsid w:val="0AF2111A"/>
    <w:rsid w:val="0CDEDF9F"/>
    <w:rsid w:val="0E1B7A36"/>
    <w:rsid w:val="0E4A78C5"/>
    <w:rsid w:val="0E571CBF"/>
    <w:rsid w:val="0EDD611A"/>
    <w:rsid w:val="0F5F1BE8"/>
    <w:rsid w:val="11684B90"/>
    <w:rsid w:val="11ABB633"/>
    <w:rsid w:val="11B2314E"/>
    <w:rsid w:val="11F7A42A"/>
    <w:rsid w:val="12168354"/>
    <w:rsid w:val="12DDB44E"/>
    <w:rsid w:val="12E9FEA6"/>
    <w:rsid w:val="131BF29F"/>
    <w:rsid w:val="13479F9D"/>
    <w:rsid w:val="164ED3DD"/>
    <w:rsid w:val="1652C38D"/>
    <w:rsid w:val="1800C482"/>
    <w:rsid w:val="190DE41F"/>
    <w:rsid w:val="19E0C445"/>
    <w:rsid w:val="1C1612BC"/>
    <w:rsid w:val="1DD44A54"/>
    <w:rsid w:val="1DE46F82"/>
    <w:rsid w:val="1E3E63EB"/>
    <w:rsid w:val="1E53C59B"/>
    <w:rsid w:val="1F124910"/>
    <w:rsid w:val="1FF424A9"/>
    <w:rsid w:val="20517AF0"/>
    <w:rsid w:val="212C0188"/>
    <w:rsid w:val="23C32FF7"/>
    <w:rsid w:val="2431DEEB"/>
    <w:rsid w:val="25AF2184"/>
    <w:rsid w:val="2670925B"/>
    <w:rsid w:val="273E325A"/>
    <w:rsid w:val="274BE643"/>
    <w:rsid w:val="28E58458"/>
    <w:rsid w:val="29502F28"/>
    <w:rsid w:val="2A7370BF"/>
    <w:rsid w:val="2B33740D"/>
    <w:rsid w:val="2D37F555"/>
    <w:rsid w:val="2F282CF5"/>
    <w:rsid w:val="3072B8FB"/>
    <w:rsid w:val="30A240B3"/>
    <w:rsid w:val="3302CC05"/>
    <w:rsid w:val="33746E0A"/>
    <w:rsid w:val="33804EC2"/>
    <w:rsid w:val="3444AA25"/>
    <w:rsid w:val="374421C9"/>
    <w:rsid w:val="3901D8CC"/>
    <w:rsid w:val="3971E5B3"/>
    <w:rsid w:val="3BE4EA06"/>
    <w:rsid w:val="3EABC38F"/>
    <w:rsid w:val="3F9A30DA"/>
    <w:rsid w:val="40D63A6A"/>
    <w:rsid w:val="413FA8BF"/>
    <w:rsid w:val="4169863A"/>
    <w:rsid w:val="41E38ADB"/>
    <w:rsid w:val="42A525FF"/>
    <w:rsid w:val="43B7A240"/>
    <w:rsid w:val="45C4DF73"/>
    <w:rsid w:val="460C275A"/>
    <w:rsid w:val="465A9A5E"/>
    <w:rsid w:val="4711E32B"/>
    <w:rsid w:val="475CCAEF"/>
    <w:rsid w:val="4798D7B7"/>
    <w:rsid w:val="47A53C64"/>
    <w:rsid w:val="48C183EB"/>
    <w:rsid w:val="48C8CBEA"/>
    <w:rsid w:val="48E5AC70"/>
    <w:rsid w:val="494888F8"/>
    <w:rsid w:val="4A2B4C97"/>
    <w:rsid w:val="4A2F2027"/>
    <w:rsid w:val="4B087224"/>
    <w:rsid w:val="4B27C600"/>
    <w:rsid w:val="4BA7A623"/>
    <w:rsid w:val="4CE88A0E"/>
    <w:rsid w:val="4DD7AE22"/>
    <w:rsid w:val="4F0B3C61"/>
    <w:rsid w:val="4F1818D3"/>
    <w:rsid w:val="5169C9A4"/>
    <w:rsid w:val="516F4B2E"/>
    <w:rsid w:val="51CACC95"/>
    <w:rsid w:val="520A89C2"/>
    <w:rsid w:val="52BCCF91"/>
    <w:rsid w:val="53969AF8"/>
    <w:rsid w:val="5399A85D"/>
    <w:rsid w:val="53C4D8E5"/>
    <w:rsid w:val="5628DC60"/>
    <w:rsid w:val="565FA0F1"/>
    <w:rsid w:val="56C22FF0"/>
    <w:rsid w:val="572FE41D"/>
    <w:rsid w:val="58453606"/>
    <w:rsid w:val="58C29630"/>
    <w:rsid w:val="58F14712"/>
    <w:rsid w:val="591622D9"/>
    <w:rsid w:val="591C9595"/>
    <w:rsid w:val="5B2ECCFB"/>
    <w:rsid w:val="5BEE8ECD"/>
    <w:rsid w:val="5CEC4426"/>
    <w:rsid w:val="5EEEA8C5"/>
    <w:rsid w:val="61962D4C"/>
    <w:rsid w:val="61BEC6BD"/>
    <w:rsid w:val="63D19590"/>
    <w:rsid w:val="64C248B3"/>
    <w:rsid w:val="65223881"/>
    <w:rsid w:val="65E33EF8"/>
    <w:rsid w:val="66E52DF1"/>
    <w:rsid w:val="693FBB29"/>
    <w:rsid w:val="6ADD5179"/>
    <w:rsid w:val="6BB7AE08"/>
    <w:rsid w:val="6CFB81BA"/>
    <w:rsid w:val="709CC031"/>
    <w:rsid w:val="7187E73B"/>
    <w:rsid w:val="72434ECC"/>
    <w:rsid w:val="72585279"/>
    <w:rsid w:val="725ECCE1"/>
    <w:rsid w:val="725EF214"/>
    <w:rsid w:val="72A20A4E"/>
    <w:rsid w:val="73335542"/>
    <w:rsid w:val="735B3633"/>
    <w:rsid w:val="73B04C6D"/>
    <w:rsid w:val="75BE0B2A"/>
    <w:rsid w:val="76E7DE85"/>
    <w:rsid w:val="770BC40E"/>
    <w:rsid w:val="77593EBA"/>
    <w:rsid w:val="77D04BEF"/>
    <w:rsid w:val="79BF3A6E"/>
    <w:rsid w:val="79D93532"/>
    <w:rsid w:val="7D939FE1"/>
    <w:rsid w:val="7D9835E8"/>
    <w:rsid w:val="7E654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77627"/>
  <w15:chartTrackingRefBased/>
  <w15:docId w15:val="{7593DCDC-ACD7-4BCC-B8DD-10E0D13DB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60"/>
    <w:pPr>
      <w:spacing w:after="240" w:line="300" w:lineRule="auto"/>
    </w:pPr>
    <w:rPr>
      <w:rFonts w:ascii="Arial" w:eastAsia="Calibri" w:hAnsi="Arial" w:cs="Arial"/>
      <w:color w:val="000533"/>
      <w:sz w:val="20"/>
      <w:szCs w:val="20"/>
      <w:lang w:eastAsia="en-US"/>
    </w:rPr>
  </w:style>
  <w:style w:type="paragraph" w:styleId="Heading1">
    <w:name w:val="heading 1"/>
    <w:basedOn w:val="Title"/>
    <w:next w:val="Normal"/>
    <w:link w:val="Heading1Char"/>
    <w:autoRedefine/>
    <w:uiPriority w:val="9"/>
    <w:qFormat/>
    <w:rsid w:val="00C044D8"/>
    <w:pPr>
      <w:outlineLvl w:val="0"/>
    </w:pPr>
    <w:rPr>
      <w:sz w:val="20"/>
      <w:szCs w:val="20"/>
    </w:rPr>
  </w:style>
  <w:style w:type="paragraph" w:styleId="Heading2">
    <w:name w:val="heading 2"/>
    <w:basedOn w:val="Heading1"/>
    <w:next w:val="Bulletintro"/>
    <w:link w:val="Heading2Char"/>
    <w:uiPriority w:val="9"/>
    <w:unhideWhenUsed/>
    <w:qFormat/>
    <w:rsid w:val="00FA4918"/>
    <w:pPr>
      <w:outlineLvl w:val="1"/>
    </w:pPr>
    <w:rPr>
      <w:color w:val="001AFF" w:themeColor="text2"/>
      <w:sz w:val="22"/>
      <w:szCs w:val="22"/>
    </w:rPr>
  </w:style>
  <w:style w:type="paragraph" w:styleId="Heading3">
    <w:name w:val="heading 3"/>
    <w:basedOn w:val="Heading2"/>
    <w:next w:val="Normal"/>
    <w:link w:val="Heading3Char"/>
    <w:uiPriority w:val="9"/>
    <w:unhideWhenUsed/>
    <w:qFormat/>
    <w:rsid w:val="002F0660"/>
    <w:pPr>
      <w:outlineLvl w:val="2"/>
    </w:pPr>
    <w:rPr>
      <w:color w:val="000533" w:themeColor="text1"/>
    </w:rPr>
  </w:style>
  <w:style w:type="paragraph" w:styleId="Heading4">
    <w:name w:val="heading 4"/>
    <w:basedOn w:val="Normal"/>
    <w:next w:val="Normal"/>
    <w:link w:val="Heading4Char"/>
    <w:uiPriority w:val="9"/>
    <w:unhideWhenUsed/>
    <w:rsid w:val="002F0660"/>
    <w:pPr>
      <w:keepNext/>
      <w:spacing w:after="120"/>
      <w:outlineLvl w:val="3"/>
    </w:pPr>
    <w:rPr>
      <w:rFonts w:eastAsia="Times New Roman" w:cs="Times New Roman"/>
      <w:b/>
      <w:bCs/>
      <w:iCs/>
      <w:color w:val="000533" w:themeColor="text1"/>
    </w:rPr>
  </w:style>
  <w:style w:type="paragraph" w:styleId="Heading5">
    <w:name w:val="heading 5"/>
    <w:basedOn w:val="Normal"/>
    <w:next w:val="Normal"/>
    <w:link w:val="Heading5Char"/>
    <w:uiPriority w:val="9"/>
    <w:unhideWhenUsed/>
    <w:qFormat/>
    <w:rsid w:val="00FA4918"/>
    <w:pPr>
      <w:keepNext/>
      <w:keepLines/>
      <w:spacing w:before="40" w:after="0"/>
      <w:outlineLvl w:val="4"/>
    </w:pPr>
    <w:rPr>
      <w:rFonts w:asciiTheme="majorHAnsi" w:eastAsiaTheme="majorEastAsia" w:hAnsiTheme="majorHAnsi" w:cstheme="majorBidi"/>
      <w:color w:val="001AFF" w:themeColor="text2"/>
    </w:rPr>
  </w:style>
  <w:style w:type="paragraph" w:styleId="Heading6">
    <w:name w:val="heading 6"/>
    <w:basedOn w:val="Normal"/>
    <w:next w:val="Normal"/>
    <w:link w:val="Heading6Char"/>
    <w:uiPriority w:val="9"/>
    <w:semiHidden/>
    <w:unhideWhenUsed/>
    <w:qFormat/>
    <w:rsid w:val="002F0660"/>
    <w:pPr>
      <w:keepNext/>
      <w:keepLines/>
      <w:spacing w:before="40" w:after="0"/>
      <w:outlineLvl w:val="5"/>
    </w:pPr>
    <w:rPr>
      <w:rFonts w:asciiTheme="majorHAnsi" w:eastAsiaTheme="majorEastAsia" w:hAnsiTheme="majorHAnsi" w:cstheme="majorBidi"/>
      <w:color w:val="000533" w:themeColor="text1"/>
    </w:rPr>
  </w:style>
  <w:style w:type="paragraph" w:styleId="Heading7">
    <w:name w:val="heading 7"/>
    <w:basedOn w:val="Normal"/>
    <w:next w:val="Normal"/>
    <w:link w:val="Heading7Char"/>
    <w:uiPriority w:val="9"/>
    <w:semiHidden/>
    <w:unhideWhenUsed/>
    <w:qFormat/>
    <w:rsid w:val="00C34047"/>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34047"/>
    <w:pPr>
      <w:keepNext/>
      <w:keepLines/>
      <w:spacing w:before="40" w:after="0"/>
      <w:outlineLvl w:val="7"/>
    </w:pPr>
    <w:rPr>
      <w:rFonts w:asciiTheme="majorHAnsi" w:eastAsiaTheme="majorEastAsia" w:hAnsiTheme="majorHAnsi" w:cstheme="majorBidi"/>
      <w:sz w:val="21"/>
      <w:szCs w:val="21"/>
    </w:rPr>
  </w:style>
  <w:style w:type="paragraph" w:styleId="Heading9">
    <w:name w:val="heading 9"/>
    <w:basedOn w:val="Normal"/>
    <w:next w:val="Normal"/>
    <w:link w:val="Heading9Char"/>
    <w:uiPriority w:val="9"/>
    <w:semiHidden/>
    <w:unhideWhenUsed/>
    <w:qFormat/>
    <w:rsid w:val="00C34047"/>
    <w:pPr>
      <w:keepNext/>
      <w:keepLines/>
      <w:spacing w:before="40" w:after="0"/>
      <w:outlineLvl w:val="8"/>
    </w:pPr>
    <w:rPr>
      <w:rFonts w:asciiTheme="majorHAnsi" w:eastAsiaTheme="majorEastAsia" w:hAnsiTheme="majorHAnsi" w:cstheme="majorBidi"/>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2F0660"/>
    <w:pPr>
      <w:tabs>
        <w:tab w:val="left" w:pos="3607"/>
      </w:tabs>
      <w:spacing w:before="120" w:line="240" w:lineRule="auto"/>
      <w:ind w:left="-907"/>
    </w:pPr>
    <w:rPr>
      <w:noProof/>
      <w:color w:val="000533" w:themeColor="text1"/>
    </w:rPr>
  </w:style>
  <w:style w:type="character" w:customStyle="1" w:styleId="HeaderChar">
    <w:name w:val="Header Char"/>
    <w:link w:val="Header"/>
    <w:uiPriority w:val="99"/>
    <w:rsid w:val="002F0660"/>
    <w:rPr>
      <w:rFonts w:ascii="Arial" w:eastAsia="Calibri" w:hAnsi="Arial" w:cs="Arial"/>
      <w:noProof/>
      <w:color w:val="000533" w:themeColor="text1"/>
      <w:sz w:val="20"/>
      <w:szCs w:val="20"/>
      <w:lang w:eastAsia="en-US"/>
    </w:rPr>
  </w:style>
  <w:style w:type="paragraph" w:styleId="Footer">
    <w:name w:val="footer"/>
    <w:basedOn w:val="Normal"/>
    <w:link w:val="FooterChar"/>
    <w:uiPriority w:val="99"/>
    <w:unhideWhenUsed/>
    <w:qFormat/>
    <w:rsid w:val="002F0660"/>
    <w:pPr>
      <w:tabs>
        <w:tab w:val="center" w:pos="4680"/>
        <w:tab w:val="right" w:pos="9360"/>
      </w:tabs>
      <w:spacing w:after="0" w:line="240" w:lineRule="auto"/>
    </w:pPr>
    <w:rPr>
      <w:sz w:val="18"/>
      <w:szCs w:val="14"/>
    </w:rPr>
  </w:style>
  <w:style w:type="character" w:customStyle="1" w:styleId="FooterChar">
    <w:name w:val="Footer Char"/>
    <w:link w:val="Footer"/>
    <w:uiPriority w:val="99"/>
    <w:rsid w:val="002F0660"/>
    <w:rPr>
      <w:rFonts w:ascii="Arial" w:eastAsia="Calibri" w:hAnsi="Arial" w:cs="Arial"/>
      <w:color w:val="000533"/>
      <w:sz w:val="18"/>
      <w:szCs w:val="14"/>
      <w:lang w:eastAsia="en-US"/>
    </w:rPr>
  </w:style>
  <w:style w:type="character" w:customStyle="1" w:styleId="Heading1Char">
    <w:name w:val="Heading 1 Char"/>
    <w:link w:val="Heading1"/>
    <w:uiPriority w:val="9"/>
    <w:rsid w:val="00C044D8"/>
    <w:rPr>
      <w:rFonts w:ascii="Arial" w:eastAsia="Calibri" w:hAnsi="Arial" w:cs="Arial"/>
      <w:b/>
      <w:bCs/>
      <w:color w:val="000533" w:themeColor="text1"/>
      <w:sz w:val="20"/>
      <w:szCs w:val="20"/>
      <w:lang w:val="en-GB" w:eastAsia="en-US"/>
    </w:rPr>
  </w:style>
  <w:style w:type="character" w:customStyle="1" w:styleId="Heading2Char">
    <w:name w:val="Heading 2 Char"/>
    <w:link w:val="Heading2"/>
    <w:uiPriority w:val="9"/>
    <w:rsid w:val="00FA4918"/>
    <w:rPr>
      <w:rFonts w:ascii="Arial" w:eastAsia="Calibri" w:hAnsi="Arial" w:cs="Arial"/>
      <w:b/>
      <w:bCs/>
      <w:color w:val="001AFF" w:themeColor="text2"/>
      <w:lang w:val="en-GB" w:eastAsia="en-US"/>
    </w:rPr>
  </w:style>
  <w:style w:type="paragraph" w:customStyle="1" w:styleId="PAGE-PageNumber">
    <w:name w:val="PAGE - Page Number"/>
    <w:basedOn w:val="Header"/>
    <w:qFormat/>
    <w:rsid w:val="000A4A7C"/>
    <w:pPr>
      <w:spacing w:before="0"/>
      <w:ind w:left="0"/>
      <w:jc w:val="right"/>
    </w:pPr>
    <w:rPr>
      <w:sz w:val="16"/>
      <w:szCs w:val="18"/>
    </w:rPr>
  </w:style>
  <w:style w:type="paragraph" w:customStyle="1" w:styleId="HeadlineTitle">
    <w:name w:val="Headline Title"/>
    <w:basedOn w:val="Normal"/>
    <w:qFormat/>
    <w:rsid w:val="00FA4918"/>
    <w:pPr>
      <w:spacing w:after="440"/>
    </w:pPr>
    <w:rPr>
      <w:rFonts w:asciiTheme="majorHAnsi" w:hAnsiTheme="majorHAnsi"/>
      <w:b/>
      <w:bCs/>
      <w:color w:val="001AFF" w:themeColor="text2"/>
      <w:sz w:val="56"/>
      <w:szCs w:val="56"/>
    </w:rPr>
  </w:style>
  <w:style w:type="paragraph" w:styleId="ListNumber">
    <w:name w:val="List Number"/>
    <w:basedOn w:val="Normal"/>
    <w:uiPriority w:val="99"/>
    <w:unhideWhenUsed/>
    <w:qFormat/>
    <w:rsid w:val="002F0660"/>
    <w:pPr>
      <w:numPr>
        <w:numId w:val="22"/>
      </w:numPr>
      <w:spacing w:after="120"/>
      <w:ind w:left="0" w:firstLine="0"/>
    </w:pPr>
    <w:rPr>
      <w:color w:val="000533" w:themeColor="text1"/>
    </w:rPr>
  </w:style>
  <w:style w:type="paragraph" w:styleId="BalloonText">
    <w:name w:val="Balloon Text"/>
    <w:basedOn w:val="Normal"/>
    <w:link w:val="BalloonTextChar"/>
    <w:uiPriority w:val="99"/>
    <w:semiHidden/>
    <w:unhideWhenUsed/>
    <w:rsid w:val="00AB2FE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B2FE4"/>
    <w:rPr>
      <w:rFonts w:ascii="Tahoma" w:eastAsia="Calibri" w:hAnsi="Tahoma" w:cs="Tahoma"/>
      <w:sz w:val="16"/>
      <w:szCs w:val="16"/>
      <w:lang w:eastAsia="en-US"/>
    </w:rPr>
  </w:style>
  <w:style w:type="paragraph" w:customStyle="1" w:styleId="BulletLevel1">
    <w:name w:val="Bullet Level 1"/>
    <w:basedOn w:val="Bulletintro"/>
    <w:qFormat/>
    <w:rsid w:val="00FB1A1C"/>
    <w:pPr>
      <w:numPr>
        <w:numId w:val="2"/>
      </w:numPr>
      <w:tabs>
        <w:tab w:val="left" w:pos="0"/>
        <w:tab w:val="num" w:pos="360"/>
      </w:tabs>
      <w:ind w:left="0" w:firstLine="0"/>
    </w:pPr>
  </w:style>
  <w:style w:type="paragraph" w:customStyle="1" w:styleId="BulletLevel2">
    <w:name w:val="Bullet Level 2"/>
    <w:basedOn w:val="BulletLevel1"/>
    <w:qFormat/>
    <w:rsid w:val="002F0660"/>
    <w:pPr>
      <w:numPr>
        <w:ilvl w:val="1"/>
      </w:numPr>
      <w:tabs>
        <w:tab w:val="num" w:pos="360"/>
      </w:tabs>
      <w:ind w:left="0" w:firstLine="0"/>
    </w:pPr>
  </w:style>
  <w:style w:type="paragraph" w:styleId="Caption">
    <w:name w:val="caption"/>
    <w:basedOn w:val="Normal"/>
    <w:next w:val="Normal"/>
    <w:uiPriority w:val="35"/>
    <w:qFormat/>
    <w:rsid w:val="00D56DEC"/>
    <w:pPr>
      <w:keepNext/>
      <w:spacing w:before="120" w:line="240" w:lineRule="auto"/>
    </w:pPr>
    <w:rPr>
      <w:rFonts w:cs="Times New Roman"/>
      <w:iCs/>
      <w:color w:val="001AFF" w:themeColor="text2"/>
      <w:sz w:val="17"/>
      <w:szCs w:val="18"/>
    </w:rPr>
  </w:style>
  <w:style w:type="character" w:customStyle="1" w:styleId="Heading3Char">
    <w:name w:val="Heading 3 Char"/>
    <w:link w:val="Heading3"/>
    <w:uiPriority w:val="9"/>
    <w:rsid w:val="002F0660"/>
    <w:rPr>
      <w:rFonts w:ascii="Arial" w:eastAsia="Calibri" w:hAnsi="Arial" w:cs="Arial"/>
      <w:b/>
      <w:bCs/>
      <w:color w:val="000533" w:themeColor="text1"/>
      <w:lang w:val="en-GB" w:eastAsia="en-US"/>
    </w:rPr>
  </w:style>
  <w:style w:type="character" w:customStyle="1" w:styleId="Heading4Char">
    <w:name w:val="Heading 4 Char"/>
    <w:link w:val="Heading4"/>
    <w:uiPriority w:val="9"/>
    <w:rsid w:val="002F0660"/>
    <w:rPr>
      <w:rFonts w:ascii="Arial" w:eastAsia="Times New Roman" w:hAnsi="Arial" w:cs="Times New Roman"/>
      <w:b/>
      <w:bCs/>
      <w:iCs/>
      <w:color w:val="000533" w:themeColor="text1"/>
      <w:sz w:val="20"/>
      <w:szCs w:val="20"/>
      <w:lang w:eastAsia="en-US"/>
    </w:rPr>
  </w:style>
  <w:style w:type="character" w:styleId="Hyperlink">
    <w:name w:val="Hyperlink"/>
    <w:uiPriority w:val="99"/>
    <w:unhideWhenUsed/>
    <w:qFormat/>
    <w:rsid w:val="00D56DEC"/>
    <w:rPr>
      <w:rFonts w:asciiTheme="minorHAnsi" w:hAnsiTheme="minorHAnsi"/>
      <w:color w:val="001AFF" w:themeColor="text2"/>
      <w:sz w:val="20"/>
      <w:u w:val="single"/>
    </w:rPr>
  </w:style>
  <w:style w:type="paragraph" w:styleId="ListNumber2">
    <w:name w:val="List Number 2"/>
    <w:basedOn w:val="Normal"/>
    <w:uiPriority w:val="99"/>
    <w:unhideWhenUsed/>
    <w:qFormat/>
    <w:rsid w:val="001834D4"/>
    <w:pPr>
      <w:numPr>
        <w:numId w:val="24"/>
      </w:numPr>
      <w:spacing w:after="120"/>
    </w:pPr>
    <w:rPr>
      <w:color w:val="000533" w:themeColor="text1"/>
    </w:rPr>
  </w:style>
  <w:style w:type="paragraph" w:styleId="ListNumber3">
    <w:name w:val="List Number 3"/>
    <w:basedOn w:val="Normal"/>
    <w:uiPriority w:val="99"/>
    <w:unhideWhenUsed/>
    <w:qFormat/>
    <w:rsid w:val="002F0660"/>
    <w:pPr>
      <w:numPr>
        <w:numId w:val="26"/>
      </w:numPr>
      <w:spacing w:after="120"/>
    </w:pPr>
    <w:rPr>
      <w:color w:val="000533" w:themeColor="text1"/>
    </w:rPr>
  </w:style>
  <w:style w:type="paragraph" w:customStyle="1" w:styleId="PulloutBlue">
    <w:name w:val="Pullout Blue"/>
    <w:basedOn w:val="Normal"/>
    <w:next w:val="Normal"/>
    <w:qFormat/>
    <w:rsid w:val="00D56DEC"/>
    <w:pPr>
      <w:spacing w:line="360" w:lineRule="atLeast"/>
    </w:pPr>
    <w:rPr>
      <w:rFonts w:eastAsiaTheme="minorHAnsi" w:cstheme="minorBidi"/>
      <w:color w:val="1EFF8F" w:themeColor="accent2"/>
      <w:sz w:val="28"/>
      <w:szCs w:val="22"/>
    </w:rPr>
  </w:style>
  <w:style w:type="paragraph" w:customStyle="1" w:styleId="Quotesource">
    <w:name w:val="Quote source"/>
    <w:basedOn w:val="Normal"/>
    <w:next w:val="Normal"/>
    <w:qFormat/>
    <w:rsid w:val="002F0660"/>
    <w:pPr>
      <w:spacing w:line="240" w:lineRule="atLeast"/>
    </w:pPr>
    <w:rPr>
      <w:rFonts w:eastAsiaTheme="minorHAnsi" w:cstheme="minorBidi"/>
      <w:b/>
      <w:color w:val="000533" w:themeColor="text1"/>
      <w:sz w:val="17"/>
      <w:szCs w:val="22"/>
    </w:rPr>
  </w:style>
  <w:style w:type="paragraph" w:customStyle="1" w:styleId="Tabletext">
    <w:name w:val="Table text"/>
    <w:basedOn w:val="Normal"/>
    <w:qFormat/>
    <w:rsid w:val="002F0660"/>
    <w:pPr>
      <w:spacing w:before="60" w:after="60" w:line="240" w:lineRule="auto"/>
    </w:pPr>
    <w:rPr>
      <w:color w:val="000533" w:themeColor="text1"/>
      <w:sz w:val="17"/>
      <w:szCs w:val="17"/>
      <w:lang w:val="en-GB"/>
    </w:rPr>
  </w:style>
  <w:style w:type="paragraph" w:customStyle="1" w:styleId="Tabletitle">
    <w:name w:val="Table title"/>
    <w:basedOn w:val="Tabletext"/>
    <w:qFormat/>
    <w:rsid w:val="00C23851"/>
    <w:rPr>
      <w:bCs/>
    </w:rPr>
  </w:style>
  <w:style w:type="paragraph" w:styleId="Subtitle">
    <w:name w:val="Subtitle"/>
    <w:basedOn w:val="Normal"/>
    <w:next w:val="Normal"/>
    <w:link w:val="SubtitleChar"/>
    <w:uiPriority w:val="11"/>
    <w:qFormat/>
    <w:rsid w:val="002F0660"/>
    <w:pPr>
      <w:numPr>
        <w:ilvl w:val="1"/>
      </w:numPr>
    </w:pPr>
    <w:rPr>
      <w:rFonts w:eastAsiaTheme="minorEastAsia" w:cstheme="minorBidi"/>
      <w:b/>
      <w:color w:val="000533" w:themeColor="text1"/>
      <w:spacing w:val="15"/>
      <w:sz w:val="32"/>
      <w:szCs w:val="22"/>
    </w:rPr>
  </w:style>
  <w:style w:type="character" w:customStyle="1" w:styleId="SubtitleChar">
    <w:name w:val="Subtitle Char"/>
    <w:basedOn w:val="DefaultParagraphFont"/>
    <w:link w:val="Subtitle"/>
    <w:uiPriority w:val="11"/>
    <w:rsid w:val="002F0660"/>
    <w:rPr>
      <w:rFonts w:ascii="Arial" w:hAnsi="Arial"/>
      <w:b/>
      <w:color w:val="000533" w:themeColor="text1"/>
      <w:spacing w:val="15"/>
      <w:sz w:val="32"/>
      <w:lang w:eastAsia="en-US"/>
    </w:rPr>
  </w:style>
  <w:style w:type="paragraph" w:customStyle="1" w:styleId="Name">
    <w:name w:val="Name"/>
    <w:basedOn w:val="Normal"/>
    <w:qFormat/>
    <w:rsid w:val="002F0660"/>
    <w:pPr>
      <w:spacing w:after="0"/>
    </w:pPr>
    <w:rPr>
      <w:b/>
      <w:bCs/>
      <w:color w:val="000533" w:themeColor="text1"/>
    </w:rPr>
  </w:style>
  <w:style w:type="paragraph" w:customStyle="1" w:styleId="Position">
    <w:name w:val="Position"/>
    <w:basedOn w:val="Normal"/>
    <w:qFormat/>
    <w:rsid w:val="002F0660"/>
    <w:rPr>
      <w:bCs/>
      <w:color w:val="000533" w:themeColor="text1"/>
      <w:sz w:val="24"/>
      <w:szCs w:val="24"/>
    </w:rPr>
  </w:style>
  <w:style w:type="paragraph" w:customStyle="1" w:styleId="BulletLevel1-Lastline">
    <w:name w:val="Bullet Level 1 - Last line"/>
    <w:basedOn w:val="BulletLevel1"/>
    <w:qFormat/>
    <w:rsid w:val="002F0660"/>
    <w:pPr>
      <w:spacing w:after="240"/>
    </w:pPr>
  </w:style>
  <w:style w:type="paragraph" w:customStyle="1" w:styleId="BulletLevel2-Lastline">
    <w:name w:val="Bullet Level 2 - Last line"/>
    <w:basedOn w:val="BulletLevel2"/>
    <w:qFormat/>
    <w:rsid w:val="00D56DEC"/>
    <w:pPr>
      <w:spacing w:after="240"/>
    </w:pPr>
  </w:style>
  <w:style w:type="paragraph" w:customStyle="1" w:styleId="Footnote">
    <w:name w:val="Footnote"/>
    <w:basedOn w:val="Footer"/>
    <w:qFormat/>
    <w:rsid w:val="002F0660"/>
    <w:pPr>
      <w:spacing w:after="120" w:line="264" w:lineRule="auto"/>
      <w:ind w:left="115" w:hanging="115"/>
    </w:pPr>
    <w:rPr>
      <w:color w:val="000533" w:themeColor="text1"/>
      <w:sz w:val="14"/>
    </w:rPr>
  </w:style>
  <w:style w:type="paragraph" w:customStyle="1" w:styleId="Bulletintro">
    <w:name w:val="Bullet intro"/>
    <w:basedOn w:val="Normal"/>
    <w:qFormat/>
    <w:rsid w:val="002F0660"/>
    <w:pPr>
      <w:spacing w:after="120"/>
    </w:pPr>
    <w:rPr>
      <w:color w:val="000533" w:themeColor="text1"/>
      <w:lang w:val="en-GB"/>
    </w:rPr>
  </w:style>
  <w:style w:type="paragraph" w:customStyle="1" w:styleId="ListNumber-Lastline">
    <w:name w:val="List Number - Last line"/>
    <w:basedOn w:val="ListNumber"/>
    <w:qFormat/>
    <w:rsid w:val="00D56DEC"/>
    <w:pPr>
      <w:spacing w:after="240"/>
    </w:pPr>
  </w:style>
  <w:style w:type="paragraph" w:customStyle="1" w:styleId="ListNumber2-Lastline">
    <w:name w:val="List Number 2 - Last line"/>
    <w:basedOn w:val="ListNumber2"/>
    <w:qFormat/>
    <w:rsid w:val="002F0660"/>
    <w:pPr>
      <w:spacing w:after="240"/>
    </w:pPr>
  </w:style>
  <w:style w:type="paragraph" w:customStyle="1" w:styleId="ListNumber3-Lastline">
    <w:name w:val="List Number 3 - Last line"/>
    <w:basedOn w:val="ListNumber3"/>
    <w:qFormat/>
    <w:rsid w:val="00D56DEC"/>
    <w:pPr>
      <w:spacing w:after="240"/>
    </w:pPr>
  </w:style>
  <w:style w:type="paragraph" w:customStyle="1" w:styleId="Source">
    <w:name w:val="Source"/>
    <w:basedOn w:val="Normal"/>
    <w:qFormat/>
    <w:rsid w:val="00B8512A"/>
    <w:pPr>
      <w:spacing w:line="240" w:lineRule="auto"/>
    </w:pPr>
    <w:rPr>
      <w:color w:val="000533" w:themeColor="text1"/>
      <w:sz w:val="17"/>
      <w:lang w:val="fr-FR"/>
    </w:rPr>
  </w:style>
  <w:style w:type="paragraph" w:customStyle="1" w:styleId="TableTitleWhite">
    <w:name w:val="Table Title White"/>
    <w:basedOn w:val="Tabletitle"/>
    <w:qFormat/>
    <w:rsid w:val="00882A8E"/>
    <w:rPr>
      <w:rFonts w:asciiTheme="majorHAnsi" w:hAnsiTheme="majorHAnsi"/>
      <w:b/>
      <w:bCs w:val="0"/>
      <w:color w:val="FFFFFF" w:themeColor="background1"/>
    </w:rPr>
  </w:style>
  <w:style w:type="paragraph" w:styleId="NoSpacing">
    <w:name w:val="No Spacing"/>
    <w:uiPriority w:val="1"/>
    <w:qFormat/>
    <w:rsid w:val="002F0660"/>
    <w:pPr>
      <w:spacing w:after="0"/>
    </w:pPr>
    <w:rPr>
      <w:rFonts w:eastAsiaTheme="minorHAnsi"/>
      <w:color w:val="000533" w:themeColor="text1"/>
      <w:sz w:val="20"/>
      <w:szCs w:val="20"/>
      <w:lang w:eastAsia="en-US"/>
    </w:rPr>
  </w:style>
  <w:style w:type="table" w:customStyle="1" w:styleId="StateStreetTable">
    <w:name w:val="State Street Table"/>
    <w:basedOn w:val="TableNormal"/>
    <w:uiPriority w:val="99"/>
    <w:rsid w:val="008D0E22"/>
    <w:pPr>
      <w:spacing w:before="60" w:after="60"/>
    </w:pPr>
    <w:rPr>
      <w:rFonts w:eastAsiaTheme="minorHAnsi"/>
      <w:color w:val="000533" w:themeColor="text1"/>
      <w:sz w:val="20"/>
      <w:szCs w:val="20"/>
      <w:lang w:eastAsia="en-US"/>
    </w:rPr>
    <w:tblPr>
      <w:tblBorders>
        <w:top w:val="single" w:sz="4" w:space="0" w:color="auto"/>
        <w:bottom w:val="single" w:sz="4" w:space="0" w:color="auto"/>
        <w:insideH w:val="single" w:sz="4" w:space="0" w:color="auto"/>
        <w:insideV w:val="single" w:sz="4" w:space="0" w:color="auto"/>
      </w:tblBorders>
    </w:tblPr>
    <w:tcPr>
      <w:shd w:val="clear" w:color="auto" w:fill="FFFFFF" w:themeFill="background1"/>
    </w:tcPr>
    <w:tblStylePr w:type="firstRow">
      <w:rPr>
        <w:rFonts w:asciiTheme="majorHAnsi" w:hAnsiTheme="majorHAnsi"/>
        <w:b/>
        <w:color w:val="FFFFFF" w:themeColor="background1"/>
        <w:sz w:val="17"/>
      </w:rPr>
      <w:tblPr/>
      <w:tcPr>
        <w:tcBorders>
          <w:top w:val="single" w:sz="12" w:space="0" w:color="auto"/>
          <w:bottom w:val="single" w:sz="12" w:space="0" w:color="auto"/>
        </w:tcBorders>
        <w:shd w:val="clear" w:color="auto" w:fill="FFFFFF" w:themeFill="background1"/>
      </w:tcPr>
    </w:tblStylePr>
  </w:style>
  <w:style w:type="paragraph" w:customStyle="1" w:styleId="RiskAbout">
    <w:name w:val="Risk/About"/>
    <w:basedOn w:val="Normal"/>
    <w:rsid w:val="002F0660"/>
    <w:pPr>
      <w:spacing w:after="120" w:line="240" w:lineRule="auto"/>
    </w:pPr>
    <w:rPr>
      <w:rFonts w:asciiTheme="minorHAnsi" w:eastAsiaTheme="minorHAnsi" w:hAnsiTheme="minorHAnsi" w:cstheme="minorBidi"/>
      <w:color w:val="000533" w:themeColor="text1"/>
      <w:sz w:val="16"/>
    </w:rPr>
  </w:style>
  <w:style w:type="character" w:customStyle="1" w:styleId="Heading5Char">
    <w:name w:val="Heading 5 Char"/>
    <w:basedOn w:val="DefaultParagraphFont"/>
    <w:link w:val="Heading5"/>
    <w:uiPriority w:val="9"/>
    <w:rsid w:val="00FA4918"/>
    <w:rPr>
      <w:rFonts w:asciiTheme="majorHAnsi" w:eastAsiaTheme="majorEastAsia" w:hAnsiTheme="majorHAnsi" w:cstheme="majorBidi"/>
      <w:color w:val="001AFF" w:themeColor="text2"/>
      <w:sz w:val="20"/>
      <w:szCs w:val="20"/>
      <w:lang w:eastAsia="en-US"/>
    </w:rPr>
  </w:style>
  <w:style w:type="paragraph" w:styleId="ListParagraph">
    <w:name w:val="List Paragraph"/>
    <w:basedOn w:val="Normal"/>
    <w:uiPriority w:val="34"/>
    <w:qFormat/>
    <w:rsid w:val="002F0660"/>
    <w:pPr>
      <w:ind w:left="720"/>
      <w:contextualSpacing/>
    </w:pPr>
    <w:rPr>
      <w:color w:val="000533" w:themeColor="text1"/>
    </w:rPr>
  </w:style>
  <w:style w:type="paragraph" w:styleId="Title">
    <w:name w:val="Title"/>
    <w:basedOn w:val="Bulletintro"/>
    <w:next w:val="Normal"/>
    <w:link w:val="TitleChar"/>
    <w:uiPriority w:val="10"/>
    <w:qFormat/>
    <w:rsid w:val="002F0660"/>
    <w:rPr>
      <w:b/>
      <w:bCs/>
      <w:sz w:val="28"/>
      <w:szCs w:val="28"/>
    </w:rPr>
  </w:style>
  <w:style w:type="character" w:customStyle="1" w:styleId="TitleChar">
    <w:name w:val="Title Char"/>
    <w:basedOn w:val="DefaultParagraphFont"/>
    <w:link w:val="Title"/>
    <w:uiPriority w:val="10"/>
    <w:rsid w:val="002F0660"/>
    <w:rPr>
      <w:rFonts w:ascii="Arial" w:eastAsia="Calibri" w:hAnsi="Arial" w:cs="Arial"/>
      <w:b/>
      <w:bCs/>
      <w:color w:val="000533" w:themeColor="text1"/>
      <w:sz w:val="28"/>
      <w:szCs w:val="28"/>
      <w:lang w:val="en-GB" w:eastAsia="en-US"/>
    </w:rPr>
  </w:style>
  <w:style w:type="table" w:styleId="TableGrid">
    <w:name w:val="Table Grid"/>
    <w:basedOn w:val="TableNormal"/>
    <w:uiPriority w:val="59"/>
    <w:rsid w:val="00825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Alignment">
    <w:name w:val="Chart Alignment"/>
    <w:basedOn w:val="Normal"/>
    <w:qFormat/>
    <w:rsid w:val="00E83448"/>
    <w:pPr>
      <w:spacing w:line="240" w:lineRule="auto"/>
      <w:ind w:left="-720"/>
    </w:pPr>
  </w:style>
  <w:style w:type="character" w:styleId="PageNumber">
    <w:name w:val="page number"/>
    <w:basedOn w:val="DefaultParagraphFont"/>
    <w:uiPriority w:val="99"/>
    <w:semiHidden/>
    <w:unhideWhenUsed/>
    <w:rsid w:val="008C617E"/>
  </w:style>
  <w:style w:type="paragraph" w:styleId="FootnoteText">
    <w:name w:val="footnote text"/>
    <w:basedOn w:val="Normal"/>
    <w:link w:val="FootnoteTextChar"/>
    <w:uiPriority w:val="99"/>
    <w:semiHidden/>
    <w:unhideWhenUsed/>
    <w:rsid w:val="00887D70"/>
    <w:pPr>
      <w:spacing w:after="0" w:line="240" w:lineRule="auto"/>
    </w:pPr>
  </w:style>
  <w:style w:type="character" w:customStyle="1" w:styleId="FootnoteTextChar">
    <w:name w:val="Footnote Text Char"/>
    <w:basedOn w:val="DefaultParagraphFont"/>
    <w:link w:val="FootnoteText"/>
    <w:uiPriority w:val="99"/>
    <w:semiHidden/>
    <w:rsid w:val="00887D70"/>
    <w:rPr>
      <w:rFonts w:ascii="Arial" w:eastAsia="Calibri" w:hAnsi="Arial" w:cs="Arial"/>
      <w:sz w:val="20"/>
      <w:szCs w:val="20"/>
      <w:lang w:eastAsia="en-US"/>
    </w:rPr>
  </w:style>
  <w:style w:type="character" w:styleId="FootnoteReference">
    <w:name w:val="footnote reference"/>
    <w:basedOn w:val="DefaultParagraphFont"/>
    <w:uiPriority w:val="99"/>
    <w:semiHidden/>
    <w:unhideWhenUsed/>
    <w:rsid w:val="00C34047"/>
    <w:rPr>
      <w:rFonts w:asciiTheme="minorHAnsi" w:hAnsiTheme="minorHAnsi"/>
      <w:sz w:val="16"/>
      <w:vertAlign w:val="superscript"/>
    </w:rPr>
  </w:style>
  <w:style w:type="paragraph" w:styleId="List2">
    <w:name w:val="List 2"/>
    <w:basedOn w:val="Normal"/>
    <w:uiPriority w:val="99"/>
    <w:unhideWhenUsed/>
    <w:rsid w:val="002F0660"/>
    <w:pPr>
      <w:ind w:left="720"/>
      <w:contextualSpacing/>
    </w:pPr>
    <w:rPr>
      <w:color w:val="000533" w:themeColor="text1"/>
    </w:rPr>
  </w:style>
  <w:style w:type="paragraph" w:styleId="List">
    <w:name w:val="List"/>
    <w:basedOn w:val="Normal"/>
    <w:uiPriority w:val="99"/>
    <w:unhideWhenUsed/>
    <w:rsid w:val="002F0660"/>
    <w:pPr>
      <w:ind w:left="360"/>
      <w:contextualSpacing/>
    </w:pPr>
    <w:rPr>
      <w:color w:val="000533" w:themeColor="text1"/>
    </w:rPr>
  </w:style>
  <w:style w:type="paragraph" w:styleId="List3">
    <w:name w:val="List 3"/>
    <w:basedOn w:val="Normal"/>
    <w:uiPriority w:val="99"/>
    <w:unhideWhenUsed/>
    <w:rsid w:val="002F0660"/>
    <w:pPr>
      <w:ind w:left="1080"/>
      <w:contextualSpacing/>
    </w:pPr>
    <w:rPr>
      <w:color w:val="000533" w:themeColor="text1"/>
    </w:rPr>
  </w:style>
  <w:style w:type="paragraph" w:styleId="BodyText">
    <w:name w:val="Body Text"/>
    <w:basedOn w:val="Normal"/>
    <w:link w:val="BodyTextChar"/>
    <w:uiPriority w:val="99"/>
    <w:semiHidden/>
    <w:unhideWhenUsed/>
    <w:rsid w:val="00664EAF"/>
    <w:pPr>
      <w:spacing w:after="120"/>
    </w:pPr>
  </w:style>
  <w:style w:type="character" w:customStyle="1" w:styleId="BodyTextChar">
    <w:name w:val="Body Text Char"/>
    <w:basedOn w:val="DefaultParagraphFont"/>
    <w:link w:val="BodyText"/>
    <w:uiPriority w:val="99"/>
    <w:semiHidden/>
    <w:rsid w:val="00664EAF"/>
    <w:rPr>
      <w:rFonts w:ascii="Arial" w:eastAsia="Calibri" w:hAnsi="Arial" w:cs="Arial"/>
      <w:color w:val="000533" w:themeColor="text1"/>
      <w:sz w:val="20"/>
      <w:szCs w:val="20"/>
      <w:lang w:eastAsia="en-US"/>
    </w:rPr>
  </w:style>
  <w:style w:type="paragraph" w:styleId="NormalWeb">
    <w:name w:val="Normal (Web)"/>
    <w:basedOn w:val="Normal"/>
    <w:uiPriority w:val="99"/>
    <w:unhideWhenUsed/>
    <w:rsid w:val="00664EAF"/>
    <w:rPr>
      <w:rFonts w:cs="Times New Roman"/>
      <w:sz w:val="24"/>
      <w:szCs w:val="24"/>
    </w:rPr>
  </w:style>
  <w:style w:type="paragraph" w:styleId="NormalIndent">
    <w:name w:val="Normal Indent"/>
    <w:basedOn w:val="Normal"/>
    <w:uiPriority w:val="99"/>
    <w:semiHidden/>
    <w:unhideWhenUsed/>
    <w:rsid w:val="00664EAF"/>
    <w:pPr>
      <w:ind w:left="720"/>
    </w:pPr>
  </w:style>
  <w:style w:type="character" w:customStyle="1" w:styleId="Heading8Char">
    <w:name w:val="Heading 8 Char"/>
    <w:basedOn w:val="DefaultParagraphFont"/>
    <w:link w:val="Heading8"/>
    <w:uiPriority w:val="9"/>
    <w:semiHidden/>
    <w:rsid w:val="00C34047"/>
    <w:rPr>
      <w:rFonts w:asciiTheme="majorHAnsi" w:eastAsiaTheme="majorEastAsia" w:hAnsiTheme="majorHAnsi" w:cstheme="majorBidi"/>
      <w:color w:val="000533" w:themeColor="text1"/>
      <w:sz w:val="21"/>
      <w:szCs w:val="21"/>
      <w:lang w:eastAsia="en-US"/>
    </w:rPr>
  </w:style>
  <w:style w:type="character" w:customStyle="1" w:styleId="Heading7Char">
    <w:name w:val="Heading 7 Char"/>
    <w:basedOn w:val="DefaultParagraphFont"/>
    <w:link w:val="Heading7"/>
    <w:uiPriority w:val="9"/>
    <w:semiHidden/>
    <w:rsid w:val="00C34047"/>
    <w:rPr>
      <w:rFonts w:asciiTheme="majorHAnsi" w:eastAsiaTheme="majorEastAsia" w:hAnsiTheme="majorHAnsi" w:cstheme="majorBidi"/>
      <w:i/>
      <w:iCs/>
      <w:color w:val="000533" w:themeColor="text1"/>
      <w:sz w:val="20"/>
      <w:szCs w:val="20"/>
      <w:lang w:eastAsia="en-US"/>
    </w:rPr>
  </w:style>
  <w:style w:type="character" w:customStyle="1" w:styleId="Heading6Char">
    <w:name w:val="Heading 6 Char"/>
    <w:basedOn w:val="DefaultParagraphFont"/>
    <w:link w:val="Heading6"/>
    <w:uiPriority w:val="9"/>
    <w:semiHidden/>
    <w:rsid w:val="002F0660"/>
    <w:rPr>
      <w:rFonts w:asciiTheme="majorHAnsi" w:eastAsiaTheme="majorEastAsia" w:hAnsiTheme="majorHAnsi" w:cstheme="majorBidi"/>
      <w:color w:val="000533" w:themeColor="text1"/>
      <w:sz w:val="20"/>
      <w:szCs w:val="20"/>
      <w:lang w:eastAsia="en-US"/>
    </w:rPr>
  </w:style>
  <w:style w:type="character" w:customStyle="1" w:styleId="Heading9Char">
    <w:name w:val="Heading 9 Char"/>
    <w:basedOn w:val="DefaultParagraphFont"/>
    <w:link w:val="Heading9"/>
    <w:uiPriority w:val="9"/>
    <w:semiHidden/>
    <w:rsid w:val="00C34047"/>
    <w:rPr>
      <w:rFonts w:asciiTheme="majorHAnsi" w:eastAsiaTheme="majorEastAsia" w:hAnsiTheme="majorHAnsi" w:cstheme="majorBidi"/>
      <w:i/>
      <w:iCs/>
      <w:color w:val="000533" w:themeColor="text1"/>
      <w:sz w:val="21"/>
      <w:szCs w:val="21"/>
      <w:lang w:eastAsia="en-US"/>
    </w:rPr>
  </w:style>
  <w:style w:type="character" w:styleId="EndnoteReference">
    <w:name w:val="endnote reference"/>
    <w:basedOn w:val="DefaultParagraphFont"/>
    <w:uiPriority w:val="99"/>
    <w:semiHidden/>
    <w:unhideWhenUsed/>
    <w:rsid w:val="009564F6"/>
    <w:rPr>
      <w:rFonts w:asciiTheme="minorHAnsi" w:hAnsiTheme="minorHAnsi"/>
      <w:sz w:val="14"/>
      <w:vertAlign w:val="superscript"/>
    </w:rPr>
  </w:style>
  <w:style w:type="paragraph" w:styleId="EndnoteText">
    <w:name w:val="endnote text"/>
    <w:basedOn w:val="Normal"/>
    <w:link w:val="EndnoteTextChar"/>
    <w:uiPriority w:val="99"/>
    <w:semiHidden/>
    <w:unhideWhenUsed/>
    <w:rsid w:val="009564F6"/>
    <w:pPr>
      <w:spacing w:after="0" w:line="240" w:lineRule="auto"/>
    </w:pPr>
    <w:rPr>
      <w:sz w:val="14"/>
    </w:rPr>
  </w:style>
  <w:style w:type="character" w:customStyle="1" w:styleId="EndnoteTextChar">
    <w:name w:val="Endnote Text Char"/>
    <w:basedOn w:val="DefaultParagraphFont"/>
    <w:link w:val="EndnoteText"/>
    <w:uiPriority w:val="99"/>
    <w:semiHidden/>
    <w:rsid w:val="009564F6"/>
    <w:rPr>
      <w:rFonts w:ascii="Arial" w:eastAsia="Calibri" w:hAnsi="Arial" w:cs="Arial"/>
      <w:color w:val="000533" w:themeColor="text1"/>
      <w:sz w:val="14"/>
      <w:szCs w:val="20"/>
      <w:lang w:eastAsia="en-US"/>
    </w:rPr>
  </w:style>
  <w:style w:type="character" w:styleId="CommentReference">
    <w:name w:val="annotation reference"/>
    <w:basedOn w:val="DefaultParagraphFont"/>
    <w:uiPriority w:val="99"/>
    <w:semiHidden/>
    <w:unhideWhenUsed/>
    <w:rsid w:val="00CD56C3"/>
    <w:rPr>
      <w:sz w:val="16"/>
      <w:szCs w:val="16"/>
    </w:rPr>
  </w:style>
  <w:style w:type="paragraph" w:styleId="CommentText">
    <w:name w:val="annotation text"/>
    <w:basedOn w:val="Normal"/>
    <w:link w:val="CommentTextChar"/>
    <w:uiPriority w:val="99"/>
    <w:unhideWhenUsed/>
    <w:rsid w:val="00CD56C3"/>
    <w:pPr>
      <w:spacing w:line="240" w:lineRule="auto"/>
    </w:pPr>
  </w:style>
  <w:style w:type="character" w:customStyle="1" w:styleId="CommentTextChar">
    <w:name w:val="Comment Text Char"/>
    <w:basedOn w:val="DefaultParagraphFont"/>
    <w:link w:val="CommentText"/>
    <w:uiPriority w:val="99"/>
    <w:rsid w:val="00CD56C3"/>
    <w:rPr>
      <w:rFonts w:ascii="Arial" w:eastAsia="Calibri" w:hAnsi="Arial" w:cs="Arial"/>
      <w:color w:val="000533"/>
      <w:sz w:val="20"/>
      <w:szCs w:val="20"/>
      <w:lang w:eastAsia="en-US"/>
    </w:rPr>
  </w:style>
  <w:style w:type="paragraph" w:styleId="CommentSubject">
    <w:name w:val="annotation subject"/>
    <w:basedOn w:val="CommentText"/>
    <w:next w:val="CommentText"/>
    <w:link w:val="CommentSubjectChar"/>
    <w:uiPriority w:val="99"/>
    <w:semiHidden/>
    <w:unhideWhenUsed/>
    <w:rsid w:val="00CD56C3"/>
    <w:rPr>
      <w:b/>
      <w:bCs/>
    </w:rPr>
  </w:style>
  <w:style w:type="character" w:customStyle="1" w:styleId="CommentSubjectChar">
    <w:name w:val="Comment Subject Char"/>
    <w:basedOn w:val="CommentTextChar"/>
    <w:link w:val="CommentSubject"/>
    <w:uiPriority w:val="99"/>
    <w:semiHidden/>
    <w:rsid w:val="00CD56C3"/>
    <w:rPr>
      <w:rFonts w:ascii="Arial" w:eastAsia="Calibri" w:hAnsi="Arial" w:cs="Arial"/>
      <w:b/>
      <w:bCs/>
      <w:color w:val="000533"/>
      <w:sz w:val="20"/>
      <w:szCs w:val="20"/>
      <w:lang w:eastAsia="en-US"/>
    </w:rPr>
  </w:style>
  <w:style w:type="character" w:styleId="UnresolvedMention">
    <w:name w:val="Unresolved Mention"/>
    <w:basedOn w:val="DefaultParagraphFont"/>
    <w:uiPriority w:val="99"/>
    <w:semiHidden/>
    <w:unhideWhenUsed/>
    <w:rsid w:val="00CD56C3"/>
    <w:rPr>
      <w:color w:val="605E5C"/>
      <w:shd w:val="clear" w:color="auto" w:fill="E1DFDD"/>
    </w:rPr>
  </w:style>
  <w:style w:type="paragraph" w:styleId="Revision">
    <w:name w:val="Revision"/>
    <w:hidden/>
    <w:uiPriority w:val="99"/>
    <w:semiHidden/>
    <w:rsid w:val="00A47723"/>
    <w:pPr>
      <w:spacing w:after="0" w:line="240" w:lineRule="auto"/>
    </w:pPr>
    <w:rPr>
      <w:rFonts w:ascii="Arial" w:eastAsia="Calibri" w:hAnsi="Arial" w:cs="Arial"/>
      <w:color w:val="000533"/>
      <w:sz w:val="20"/>
      <w:szCs w:val="20"/>
      <w:lang w:eastAsia="en-US"/>
    </w:rPr>
  </w:style>
  <w:style w:type="character" w:styleId="FollowedHyperlink">
    <w:name w:val="FollowedHyperlink"/>
    <w:basedOn w:val="DefaultParagraphFont"/>
    <w:uiPriority w:val="99"/>
    <w:semiHidden/>
    <w:unhideWhenUsed/>
    <w:rsid w:val="005D1AAE"/>
    <w:rPr>
      <w:color w:val="73B2F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78989">
      <w:bodyDiv w:val="1"/>
      <w:marLeft w:val="0"/>
      <w:marRight w:val="0"/>
      <w:marTop w:val="0"/>
      <w:marBottom w:val="0"/>
      <w:divBdr>
        <w:top w:val="none" w:sz="0" w:space="0" w:color="auto"/>
        <w:left w:val="none" w:sz="0" w:space="0" w:color="auto"/>
        <w:bottom w:val="none" w:sz="0" w:space="0" w:color="auto"/>
        <w:right w:val="none" w:sz="0" w:space="0" w:color="auto"/>
      </w:divBdr>
    </w:div>
    <w:div w:id="391852515">
      <w:bodyDiv w:val="1"/>
      <w:marLeft w:val="0"/>
      <w:marRight w:val="0"/>
      <w:marTop w:val="0"/>
      <w:marBottom w:val="0"/>
      <w:divBdr>
        <w:top w:val="none" w:sz="0" w:space="0" w:color="auto"/>
        <w:left w:val="none" w:sz="0" w:space="0" w:color="auto"/>
        <w:bottom w:val="none" w:sz="0" w:space="0" w:color="auto"/>
        <w:right w:val="none" w:sz="0" w:space="0" w:color="auto"/>
      </w:divBdr>
    </w:div>
    <w:div w:id="487328725">
      <w:bodyDiv w:val="1"/>
      <w:marLeft w:val="0"/>
      <w:marRight w:val="0"/>
      <w:marTop w:val="0"/>
      <w:marBottom w:val="0"/>
      <w:divBdr>
        <w:top w:val="none" w:sz="0" w:space="0" w:color="auto"/>
        <w:left w:val="none" w:sz="0" w:space="0" w:color="auto"/>
        <w:bottom w:val="none" w:sz="0" w:space="0" w:color="auto"/>
        <w:right w:val="none" w:sz="0" w:space="0" w:color="auto"/>
      </w:divBdr>
    </w:div>
    <w:div w:id="1084376273">
      <w:bodyDiv w:val="1"/>
      <w:marLeft w:val="0"/>
      <w:marRight w:val="0"/>
      <w:marTop w:val="0"/>
      <w:marBottom w:val="0"/>
      <w:divBdr>
        <w:top w:val="none" w:sz="0" w:space="0" w:color="auto"/>
        <w:left w:val="none" w:sz="0" w:space="0" w:color="auto"/>
        <w:bottom w:val="none" w:sz="0" w:space="0" w:color="auto"/>
        <w:right w:val="none" w:sz="0" w:space="0" w:color="auto"/>
      </w:divBdr>
    </w:div>
    <w:div w:id="1511412653">
      <w:bodyDiv w:val="1"/>
      <w:marLeft w:val="0"/>
      <w:marRight w:val="0"/>
      <w:marTop w:val="0"/>
      <w:marBottom w:val="0"/>
      <w:divBdr>
        <w:top w:val="none" w:sz="0" w:space="0" w:color="auto"/>
        <w:left w:val="none" w:sz="0" w:space="0" w:color="auto"/>
        <w:bottom w:val="none" w:sz="0" w:space="0" w:color="auto"/>
        <w:right w:val="none" w:sz="0" w:space="0" w:color="auto"/>
      </w:divBdr>
    </w:div>
    <w:div w:id="1541160836">
      <w:bodyDiv w:val="1"/>
      <w:marLeft w:val="0"/>
      <w:marRight w:val="0"/>
      <w:marTop w:val="0"/>
      <w:marBottom w:val="0"/>
      <w:divBdr>
        <w:top w:val="none" w:sz="0" w:space="0" w:color="auto"/>
        <w:left w:val="none" w:sz="0" w:space="0" w:color="auto"/>
        <w:bottom w:val="none" w:sz="0" w:space="0" w:color="auto"/>
        <w:right w:val="none" w:sz="0" w:space="0" w:color="auto"/>
      </w:divBdr>
    </w:div>
    <w:div w:id="1718428409">
      <w:bodyDiv w:val="1"/>
      <w:marLeft w:val="0"/>
      <w:marRight w:val="0"/>
      <w:marTop w:val="0"/>
      <w:marBottom w:val="0"/>
      <w:divBdr>
        <w:top w:val="none" w:sz="0" w:space="0" w:color="auto"/>
        <w:left w:val="none" w:sz="0" w:space="0" w:color="auto"/>
        <w:bottom w:val="none" w:sz="0" w:space="0" w:color="auto"/>
        <w:right w:val="none" w:sz="0" w:space="0" w:color="auto"/>
      </w:divBdr>
    </w:div>
    <w:div w:id="210013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www.getquin.com"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jcockerline@statestreet.com" TargetMode="External"/><Relationship Id="rId17" Type="http://schemas.openxmlformats.org/officeDocument/2006/relationships/hyperlink" Target="https://www.ssga.com/uk/en_gb/" TargetMode="External"/><Relationship Id="rId25" Type="http://schemas.openxmlformats.org/officeDocument/2006/relationships/header" Target="header3.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www.ssga.com/ae/en_gb/institutional/ic/footer/state-street-global-advisors-worldwide-entiti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cockerline@statestreet.com" TargetMode="External"/><Relationship Id="rId24" Type="http://schemas.openxmlformats.org/officeDocument/2006/relationships/footer" Target="footer2.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ssga.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eader" Target="head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StateStreet_IM_PPT_Theme-2025-05-30">
      <a:dk1>
        <a:srgbClr val="000533"/>
      </a:dk1>
      <a:lt1>
        <a:srgbClr val="FFFFFF"/>
      </a:lt1>
      <a:dk2>
        <a:srgbClr val="001AFF"/>
      </a:dk2>
      <a:lt2>
        <a:srgbClr val="EEF2F5"/>
      </a:lt2>
      <a:accent1>
        <a:srgbClr val="000533"/>
      </a:accent1>
      <a:accent2>
        <a:srgbClr val="1EFF8F"/>
      </a:accent2>
      <a:accent3>
        <a:srgbClr val="49D3FF"/>
      </a:accent3>
      <a:accent4>
        <a:srgbClr val="A29AFF"/>
      </a:accent4>
      <a:accent5>
        <a:srgbClr val="FF7C56"/>
      </a:accent5>
      <a:accent6>
        <a:srgbClr val="BFCC33"/>
      </a:accent6>
      <a:hlink>
        <a:srgbClr val="001AFF"/>
      </a:hlink>
      <a:folHlink>
        <a:srgbClr val="73B2FE"/>
      </a:folHlink>
    </a:clrScheme>
    <a:fontScheme name="State Stree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9087EB018FB24DB7CA626E3A36A6E5" ma:contentTypeVersion="10" ma:contentTypeDescription="Create a new document." ma:contentTypeScope="" ma:versionID="5a8f54b6bba131acf08701a9eb7b0cbc">
  <xsd:schema xmlns:xsd="http://www.w3.org/2001/XMLSchema" xmlns:xs="http://www.w3.org/2001/XMLSchema" xmlns:p="http://schemas.microsoft.com/office/2006/metadata/properties" xmlns:ns3="825d67a1-7cfc-4b8a-94a5-9dd6cb5d2bc2" targetNamespace="http://schemas.microsoft.com/office/2006/metadata/properties" ma:root="true" ma:fieldsID="103ecb97777b3ece9f90390523557bdb" ns3:_="">
    <xsd:import namespace="825d67a1-7cfc-4b8a-94a5-9dd6cb5d2bc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5d67a1-7cfc-4b8a-94a5-9dd6cb5d2bc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25d67a1-7cfc-4b8a-94a5-9dd6cb5d2bc2" xsi:nil="true"/>
  </documentManagement>
</p:properties>
</file>

<file path=customXml/itemProps1.xml><?xml version="1.0" encoding="utf-8"?>
<ds:datastoreItem xmlns:ds="http://schemas.openxmlformats.org/officeDocument/2006/customXml" ds:itemID="{6D38C48A-B985-4E09-A365-146B8D550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5d67a1-7cfc-4b8a-94a5-9dd6cb5d2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9FF5A6-1F2E-C44F-A18C-9C22938DDB1E}">
  <ds:schemaRefs>
    <ds:schemaRef ds:uri="http://schemas.openxmlformats.org/officeDocument/2006/bibliography"/>
  </ds:schemaRefs>
</ds:datastoreItem>
</file>

<file path=customXml/itemProps3.xml><?xml version="1.0" encoding="utf-8"?>
<ds:datastoreItem xmlns:ds="http://schemas.openxmlformats.org/officeDocument/2006/customXml" ds:itemID="{493A3AC6-11D4-4B57-8596-48F6AF94E72E}">
  <ds:schemaRefs>
    <ds:schemaRef ds:uri="http://schemas.microsoft.com/sharepoint/v3/contenttype/forms"/>
  </ds:schemaRefs>
</ds:datastoreItem>
</file>

<file path=customXml/itemProps4.xml><?xml version="1.0" encoding="utf-8"?>
<ds:datastoreItem xmlns:ds="http://schemas.openxmlformats.org/officeDocument/2006/customXml" ds:itemID="{A9607587-6E83-4DB1-8351-0CF7F486E2B7}">
  <ds:schemaRefs>
    <ds:schemaRef ds:uri="http://schemas.microsoft.com/office/2006/metadata/properties"/>
    <ds:schemaRef ds:uri="http://schemas.microsoft.com/office/infopath/2007/PartnerControls"/>
    <ds:schemaRef ds:uri="825d67a1-7cfc-4b8a-94a5-9dd6cb5d2bc2"/>
  </ds:schemaRefs>
</ds:datastoreItem>
</file>

<file path=docMetadata/LabelInfo.xml><?xml version="1.0" encoding="utf-8"?>
<clbl:labelList xmlns:clbl="http://schemas.microsoft.com/office/2020/mipLabelMetadata">
  <clbl:label id="{5390182f-4b20-4207-ab94-a7fdc391d448}" enabled="1" method="Privileged" siteId="{3f0bdd77-1711-49bc-9b8c-6f2ba3e1c085}" removed="0"/>
  <clbl:label id="{5cf08532-638a-46cf-b7d0-f59dca62f829}" enabled="0" method="" siteId="{5cf08532-638a-46cf-b7d0-f59dca62f829}"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1680</Words>
  <Characters>10536</Characters>
  <Application>Microsoft Office Word</Application>
  <DocSecurity>0</DocSecurity>
  <Lines>215</Lines>
  <Paragraphs>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12139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Cockerline, Joseph</dc:creator>
  <cp:keywords>General</cp:keywords>
  <dc:description/>
  <cp:lastModifiedBy>Cockerline, Joseph</cp:lastModifiedBy>
  <cp:revision>2</cp:revision>
  <cp:lastPrinted>2025-06-10T20:12:00Z</cp:lastPrinted>
  <dcterms:created xsi:type="dcterms:W3CDTF">2026-05-21T18:18:00Z</dcterms:created>
  <dcterms:modified xsi:type="dcterms:W3CDTF">2026-05-21T18:18:00Z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9372c47b-eccd-45f7-8975-6ac90b473468</vt:lpwstr>
  </property>
  <property fmtid="{D5CDD505-2E9C-101B-9397-08002B2CF9AE}" pid="3" name="SSCClassification">
    <vt:lpwstr>G</vt:lpwstr>
  </property>
  <property fmtid="{D5CDD505-2E9C-101B-9397-08002B2CF9AE}" pid="4" name="SSCVisualMarks">
    <vt:lpwstr>Y</vt:lpwstr>
  </property>
  <property fmtid="{D5CDD505-2E9C-101B-9397-08002B2CF9AE}" pid="5" name="ContentTypeId">
    <vt:lpwstr>0x0101004F9087EB018FB24DB7CA626E3A36A6E5</vt:lpwstr>
  </property>
  <property fmtid="{D5CDD505-2E9C-101B-9397-08002B2CF9AE}" pid="6" name="ClassificationContentMarkingFooterShapeIds">
    <vt:lpwstr>3aa051e,3b12e3a0,77eb1345,5d4dcb37,f1c7aba,190426e7,77d7392d,3e355faa,197f30f6</vt:lpwstr>
  </property>
  <property fmtid="{D5CDD505-2E9C-101B-9397-08002B2CF9AE}" pid="7" name="ClassificationContentMarkingFooterFontProps">
    <vt:lpwstr>#000000,10,Calibri</vt:lpwstr>
  </property>
  <property fmtid="{D5CDD505-2E9C-101B-9397-08002B2CF9AE}" pid="8" name="ClassificationContentMarkingFooterText">
    <vt:lpwstr>Information Classification: General</vt:lpwstr>
  </property>
  <property fmtid="{D5CDD505-2E9C-101B-9397-08002B2CF9AE}" pid="9" name="MediaServiceImageTags">
    <vt:lpwstr/>
  </property>
  <property fmtid="{D5CDD505-2E9C-101B-9397-08002B2CF9AE}" pid="10" name="docLang">
    <vt:lpwstr>en</vt:lpwstr>
  </property>
  <property fmtid="{D5CDD505-2E9C-101B-9397-08002B2CF9AE}" pid="11" name="_NewReviewCycle">
    <vt:lpwstr/>
  </property>
  <property fmtid="{D5CDD505-2E9C-101B-9397-08002B2CF9AE}" pid="12" name="_AdHocReviewCycleID">
    <vt:i4>552835817</vt:i4>
  </property>
  <property fmtid="{D5CDD505-2E9C-101B-9397-08002B2CF9AE}" pid="13" name="_EmailSubject">
    <vt:lpwstr>1 Press Release: State Street Investment Management takes strategic minority Stake in German Digital Wealth Platform getquin</vt:lpwstr>
  </property>
  <property fmtid="{D5CDD505-2E9C-101B-9397-08002B2CF9AE}" pid="14" name="_AuthorEmail">
    <vt:lpwstr>JCockerline@StateStreet.com</vt:lpwstr>
  </property>
  <property fmtid="{D5CDD505-2E9C-101B-9397-08002B2CF9AE}" pid="15" name="_AuthorEmailDisplayName">
    <vt:lpwstr>Cockerline, Joseph</vt:lpwstr>
  </property>
</Properties>
</file>