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156E" w14:textId="05269DA4" w:rsidR="0081155F" w:rsidRPr="005F296D" w:rsidRDefault="0081155F" w:rsidP="0081155F">
      <w:pPr>
        <w:spacing w:after="0" w:line="240" w:lineRule="auto"/>
        <w:rPr>
          <w:lang w:val="en-GB"/>
        </w:rPr>
      </w:pPr>
      <w:bookmarkStart w:id="0" w:name="_Hlk146044092"/>
      <w:r w:rsidRPr="005F296D">
        <w:rPr>
          <w:b/>
          <w:bCs/>
          <w:lang w:val="en-GB"/>
        </w:rPr>
        <w:t>Media Contact:</w:t>
      </w:r>
      <w:r w:rsidRPr="005F296D">
        <w:rPr>
          <w:lang w:val="en-GB"/>
        </w:rPr>
        <w:br/>
      </w:r>
      <w:r w:rsidR="008771A7" w:rsidRPr="005F296D">
        <w:rPr>
          <w:lang w:val="en-GB"/>
        </w:rPr>
        <w:t>Michel Chau</w:t>
      </w:r>
    </w:p>
    <w:p w14:paraId="47A0051C" w14:textId="6F64DAC1" w:rsidR="0081155F" w:rsidRPr="005F296D" w:rsidRDefault="008771A7" w:rsidP="0081155F">
      <w:pPr>
        <w:spacing w:after="0" w:line="240" w:lineRule="auto"/>
        <w:rPr>
          <w:lang w:val="en-GB"/>
        </w:rPr>
      </w:pPr>
      <w:r w:rsidRPr="005F296D">
        <w:rPr>
          <w:lang w:val="en-GB"/>
        </w:rPr>
        <w:t>+44 (0) 7500 682982</w:t>
      </w:r>
      <w:r w:rsidR="009240CA" w:rsidRPr="005F296D">
        <w:rPr>
          <w:color w:val="4472C4"/>
          <w:lang w:val="en-GB"/>
        </w:rPr>
        <w:br/>
      </w:r>
      <w:hyperlink r:id="rId11" w:history="1">
        <w:r w:rsidR="00F01C48" w:rsidRPr="005F296D">
          <w:rPr>
            <w:rStyle w:val="Hyperlink"/>
            <w:lang w:val="en-GB"/>
          </w:rPr>
          <w:t>mchau@statestreet.com</w:t>
        </w:r>
      </w:hyperlink>
      <w:r w:rsidR="00F01C48" w:rsidRPr="005F296D">
        <w:rPr>
          <w:rStyle w:val="Hyperlink"/>
          <w:lang w:val="en-GB"/>
        </w:rPr>
        <w:t xml:space="preserve"> </w:t>
      </w:r>
    </w:p>
    <w:bookmarkEnd w:id="0"/>
    <w:p w14:paraId="5FA2FF15" w14:textId="461E4BBC" w:rsidR="00325A22" w:rsidRPr="00F41A84" w:rsidRDefault="0081155F" w:rsidP="00EC0A9A">
      <w:pPr>
        <w:spacing w:line="240" w:lineRule="auto"/>
        <w:rPr>
          <w:rFonts w:ascii="Lab Antiqua Small Condensed" w:hAnsi="Lab Antiqua Small Condensed"/>
          <w:b/>
          <w:bCs/>
          <w:color w:val="001AFF" w:themeColor="text2"/>
          <w:sz w:val="48"/>
          <w:szCs w:val="48"/>
        </w:rPr>
      </w:pPr>
      <w:r w:rsidRPr="005F296D">
        <w:rPr>
          <w:rFonts w:ascii="Lab" w:hAnsi="Lab"/>
          <w:color w:val="001AFF" w:themeColor="text2"/>
          <w:sz w:val="48"/>
          <w:szCs w:val="48"/>
        </w:rPr>
        <w:br/>
      </w:r>
      <w:r w:rsidR="00325A22" w:rsidRPr="00F41A84">
        <w:rPr>
          <w:rFonts w:ascii="Lab Antiqua Small Condensed" w:hAnsi="Lab Antiqua Small Condensed"/>
          <w:b/>
          <w:bCs/>
          <w:color w:val="001AFF" w:themeColor="text2"/>
          <w:sz w:val="48"/>
          <w:szCs w:val="48"/>
        </w:rPr>
        <w:t xml:space="preserve">State Street to extend strategic </w:t>
      </w:r>
      <w:r w:rsidR="00952EC6" w:rsidRPr="00F41A84">
        <w:rPr>
          <w:rFonts w:ascii="Lab Antiqua Small Condensed" w:hAnsi="Lab Antiqua Small Condensed"/>
          <w:b/>
          <w:bCs/>
          <w:color w:val="001AFF" w:themeColor="text2"/>
          <w:sz w:val="48"/>
          <w:szCs w:val="48"/>
        </w:rPr>
        <w:t xml:space="preserve">relationship </w:t>
      </w:r>
      <w:r w:rsidR="00325A22" w:rsidRPr="00F41A84">
        <w:rPr>
          <w:rFonts w:ascii="Lab Antiqua Small Condensed" w:hAnsi="Lab Antiqua Small Condensed"/>
          <w:b/>
          <w:bCs/>
          <w:color w:val="001AFF" w:themeColor="text2"/>
          <w:sz w:val="48"/>
          <w:szCs w:val="48"/>
        </w:rPr>
        <w:t xml:space="preserve">with Intesa Sanpaolo </w:t>
      </w:r>
    </w:p>
    <w:p w14:paraId="66E20659" w14:textId="4EFD9310" w:rsidR="009240CA" w:rsidRPr="00290C29" w:rsidRDefault="00325A22" w:rsidP="00EC3EE4">
      <w:pPr>
        <w:pStyle w:val="ListParagraph"/>
        <w:numPr>
          <w:ilvl w:val="0"/>
          <w:numId w:val="26"/>
        </w:numPr>
        <w:spacing w:line="240" w:lineRule="auto"/>
        <w:rPr>
          <w:rFonts w:ascii="Lab Antiqua Small Condensed" w:hAnsi="Lab Antiqua Small Condensed"/>
          <w:i/>
          <w:iCs/>
          <w:color w:val="001AFF" w:themeColor="text2"/>
          <w:sz w:val="24"/>
          <w:szCs w:val="24"/>
        </w:rPr>
      </w:pPr>
      <w:r w:rsidRPr="00290C29">
        <w:rPr>
          <w:rFonts w:ascii="Lab Antiqua Small Condensed" w:hAnsi="Lab Antiqua Small Condensed"/>
          <w:i/>
          <w:iCs/>
          <w:color w:val="001AFF" w:themeColor="text2"/>
          <w:sz w:val="24"/>
          <w:szCs w:val="24"/>
        </w:rPr>
        <w:t>Integration of Intesa Sanpa</w:t>
      </w:r>
      <w:r w:rsidR="005D7E0E" w:rsidRPr="00290C29">
        <w:rPr>
          <w:rFonts w:ascii="Lab Antiqua Small Condensed" w:hAnsi="Lab Antiqua Small Condensed"/>
          <w:i/>
          <w:iCs/>
          <w:color w:val="001AFF" w:themeColor="text2"/>
          <w:sz w:val="24"/>
          <w:szCs w:val="24"/>
        </w:rPr>
        <w:t>o</w:t>
      </w:r>
      <w:r w:rsidRPr="00290C29">
        <w:rPr>
          <w:rFonts w:ascii="Lab Antiqua Small Condensed" w:hAnsi="Lab Antiqua Small Condensed"/>
          <w:i/>
          <w:iCs/>
          <w:color w:val="001AFF" w:themeColor="text2"/>
          <w:sz w:val="24"/>
          <w:szCs w:val="24"/>
        </w:rPr>
        <w:t xml:space="preserve">lo’s technology services strengthens State Street’s position as </w:t>
      </w:r>
      <w:r w:rsidR="00952EC6" w:rsidRPr="00290C29">
        <w:rPr>
          <w:rFonts w:ascii="Lab Antiqua Small Condensed" w:hAnsi="Lab Antiqua Small Condensed"/>
          <w:i/>
          <w:iCs/>
          <w:color w:val="001AFF" w:themeColor="text2"/>
          <w:sz w:val="24"/>
          <w:szCs w:val="24"/>
        </w:rPr>
        <w:t xml:space="preserve">a </w:t>
      </w:r>
      <w:r w:rsidR="004C4DE8" w:rsidRPr="00290C29">
        <w:rPr>
          <w:rFonts w:ascii="Lab Antiqua Small Condensed" w:hAnsi="Lab Antiqua Small Condensed"/>
          <w:i/>
          <w:iCs/>
          <w:color w:val="001AFF" w:themeColor="text2"/>
          <w:sz w:val="24"/>
          <w:szCs w:val="24"/>
        </w:rPr>
        <w:t xml:space="preserve">primary securities services provider </w:t>
      </w:r>
      <w:r w:rsidRPr="00290C29">
        <w:rPr>
          <w:rFonts w:ascii="Lab Antiqua Small Condensed" w:hAnsi="Lab Antiqua Small Condensed"/>
          <w:i/>
          <w:iCs/>
          <w:color w:val="001AFF" w:themeColor="text2"/>
          <w:sz w:val="24"/>
          <w:szCs w:val="24"/>
        </w:rPr>
        <w:t>in Europe</w:t>
      </w:r>
    </w:p>
    <w:p w14:paraId="4B4A3DBE" w14:textId="77777777" w:rsidR="00B167C3" w:rsidRDefault="00B167C3" w:rsidP="00B553DC">
      <w:pPr>
        <w:pStyle w:val="xmsonormal"/>
        <w:shd w:val="clear" w:color="auto" w:fill="FFFFFF"/>
        <w:spacing w:line="360" w:lineRule="auto"/>
        <w:rPr>
          <w:rFonts w:ascii="Inter" w:hAnsi="Inter"/>
          <w:b/>
          <w:bCs/>
        </w:rPr>
      </w:pPr>
    </w:p>
    <w:p w14:paraId="4DEBAA13" w14:textId="055B4B5D" w:rsidR="00325A22" w:rsidRPr="00EC3EE4" w:rsidRDefault="00325A22" w:rsidP="00EC3EE4">
      <w:pPr>
        <w:pStyle w:val="xmsonormal"/>
        <w:shd w:val="clear" w:color="auto" w:fill="FFFFFF"/>
        <w:spacing w:line="276" w:lineRule="auto"/>
        <w:rPr>
          <w:rFonts w:ascii="Inter" w:hAnsi="Inter"/>
          <w:sz w:val="20"/>
          <w:szCs w:val="20"/>
          <w:lang w:val="en-GB"/>
        </w:rPr>
      </w:pPr>
      <w:r w:rsidRPr="00EC3EE4">
        <w:rPr>
          <w:rFonts w:ascii="Inter" w:hAnsi="Inter"/>
          <w:b/>
          <w:bCs/>
          <w:sz w:val="20"/>
          <w:szCs w:val="20"/>
        </w:rPr>
        <w:t>BOSTON / MILAN</w:t>
      </w:r>
      <w:r w:rsidR="00B553DC" w:rsidRPr="00EC3EE4">
        <w:rPr>
          <w:rFonts w:ascii="Inter" w:hAnsi="Inter"/>
          <w:b/>
          <w:bCs/>
          <w:sz w:val="20"/>
          <w:szCs w:val="20"/>
          <w:lang w:val="en-GB"/>
        </w:rPr>
        <w:t xml:space="preserve">, </w:t>
      </w:r>
      <w:r w:rsidRPr="00EC3EE4">
        <w:rPr>
          <w:rFonts w:ascii="Inter" w:hAnsi="Inter"/>
          <w:b/>
          <w:bCs/>
          <w:sz w:val="20"/>
          <w:szCs w:val="20"/>
          <w:lang w:val="en-GB"/>
        </w:rPr>
        <w:t xml:space="preserve">November </w:t>
      </w:r>
      <w:r w:rsidR="005F296D" w:rsidRPr="00EC3EE4">
        <w:rPr>
          <w:rFonts w:ascii="Inter" w:hAnsi="Inter"/>
          <w:b/>
          <w:bCs/>
          <w:sz w:val="20"/>
          <w:szCs w:val="20"/>
          <w:lang w:val="en-GB"/>
        </w:rPr>
        <w:t>11</w:t>
      </w:r>
      <w:r w:rsidR="00B553DC" w:rsidRPr="00EC3EE4">
        <w:rPr>
          <w:rFonts w:ascii="Inter" w:hAnsi="Inter"/>
          <w:b/>
          <w:bCs/>
          <w:sz w:val="20"/>
          <w:szCs w:val="20"/>
          <w:lang w:val="en-GB"/>
        </w:rPr>
        <w:t>, 202</w:t>
      </w:r>
      <w:r w:rsidR="00FC5693" w:rsidRPr="00EC3EE4">
        <w:rPr>
          <w:rFonts w:ascii="Inter" w:hAnsi="Inter"/>
          <w:b/>
          <w:bCs/>
          <w:sz w:val="20"/>
          <w:szCs w:val="20"/>
          <w:lang w:val="en-GB"/>
        </w:rPr>
        <w:t>5</w:t>
      </w:r>
      <w:r w:rsidR="00B553DC" w:rsidRPr="00EC3EE4">
        <w:rPr>
          <w:rFonts w:ascii="Inter" w:hAnsi="Inter"/>
          <w:sz w:val="20"/>
          <w:szCs w:val="20"/>
          <w:lang w:val="en-GB"/>
        </w:rPr>
        <w:t> - </w:t>
      </w:r>
      <w:hyperlink r:id="rId12" w:tgtFrame="_blank" w:history="1">
        <w:r w:rsidR="00B553DC" w:rsidRPr="00EC3EE4">
          <w:rPr>
            <w:rStyle w:val="Hyperlink"/>
            <w:rFonts w:ascii="Inter" w:hAnsi="Inter"/>
            <w:sz w:val="20"/>
            <w:szCs w:val="20"/>
            <w:lang w:val="en-GB"/>
          </w:rPr>
          <w:t>State Street Corporation</w:t>
        </w:r>
      </w:hyperlink>
      <w:r w:rsidR="00B553DC" w:rsidRPr="00EC3EE4">
        <w:rPr>
          <w:rFonts w:ascii="Inter" w:hAnsi="Inter"/>
          <w:sz w:val="20"/>
          <w:szCs w:val="20"/>
          <w:lang w:val="en-GB"/>
        </w:rPr>
        <w:t> (NYSE: STT)</w:t>
      </w:r>
      <w:r w:rsidR="009B20F9" w:rsidRPr="00EC3EE4">
        <w:rPr>
          <w:rFonts w:ascii="Inter" w:hAnsi="Inter"/>
          <w:sz w:val="20"/>
          <w:szCs w:val="20"/>
          <w:lang w:val="en-GB"/>
        </w:rPr>
        <w:t xml:space="preserve"> today </w:t>
      </w:r>
      <w:r w:rsidR="007F28B5" w:rsidRPr="00EC3EE4">
        <w:rPr>
          <w:rFonts w:ascii="Inter" w:hAnsi="Inter"/>
          <w:sz w:val="20"/>
          <w:szCs w:val="20"/>
          <w:lang w:val="en-GB"/>
        </w:rPr>
        <w:t xml:space="preserve">announced </w:t>
      </w:r>
      <w:r w:rsidR="009B20F9" w:rsidRPr="00EC3EE4">
        <w:rPr>
          <w:rFonts w:ascii="Inter" w:hAnsi="Inter"/>
          <w:sz w:val="20"/>
          <w:szCs w:val="20"/>
          <w:lang w:val="en-GB"/>
        </w:rPr>
        <w:t>the expansion of their strategic relationship with Intesa Sanpaolo (ISP:MI)</w:t>
      </w:r>
      <w:r w:rsidR="007F28B5" w:rsidRPr="00EC3EE4">
        <w:rPr>
          <w:rFonts w:ascii="Inter" w:hAnsi="Inter"/>
          <w:sz w:val="20"/>
          <w:szCs w:val="20"/>
          <w:lang w:val="en-GB"/>
        </w:rPr>
        <w:t>,</w:t>
      </w:r>
      <w:r w:rsidR="009B20F9" w:rsidRPr="00EC3EE4">
        <w:rPr>
          <w:rFonts w:ascii="Inter" w:hAnsi="Inter"/>
          <w:sz w:val="20"/>
          <w:szCs w:val="20"/>
          <w:lang w:val="en-GB"/>
        </w:rPr>
        <w:t xml:space="preserve"> </w:t>
      </w:r>
      <w:r w:rsidR="009B20F9" w:rsidRPr="00EC3EE4">
        <w:rPr>
          <w:rFonts w:ascii="Inter" w:hAnsi="Inter"/>
          <w:sz w:val="20"/>
          <w:szCs w:val="20"/>
        </w:rPr>
        <w:t xml:space="preserve">one of the top banking groups in Europe and </w:t>
      </w:r>
      <w:r w:rsidR="004A3EFD">
        <w:rPr>
          <w:rFonts w:ascii="Inter" w:hAnsi="Inter"/>
          <w:sz w:val="20"/>
          <w:szCs w:val="20"/>
          <w:lang w:val="en-GB"/>
        </w:rPr>
        <w:t>a</w:t>
      </w:r>
      <w:r w:rsidR="004A3EFD" w:rsidRPr="00EC3EE4">
        <w:rPr>
          <w:rFonts w:ascii="Inter" w:hAnsi="Inter"/>
          <w:sz w:val="20"/>
          <w:szCs w:val="20"/>
          <w:lang w:val="en-GB"/>
        </w:rPr>
        <w:t xml:space="preserve"> </w:t>
      </w:r>
      <w:r w:rsidR="009B20F9" w:rsidRPr="00EC3EE4">
        <w:rPr>
          <w:rFonts w:ascii="Inter" w:hAnsi="Inter"/>
          <w:sz w:val="20"/>
          <w:szCs w:val="20"/>
          <w:lang w:val="en-GB"/>
        </w:rPr>
        <w:t xml:space="preserve">leader </w:t>
      </w:r>
      <w:r w:rsidR="009B20F9" w:rsidRPr="00EC3EE4">
        <w:rPr>
          <w:rFonts w:ascii="Inter" w:hAnsi="Inter"/>
          <w:sz w:val="20"/>
          <w:szCs w:val="20"/>
        </w:rPr>
        <w:t>in Italy in retail</w:t>
      </w:r>
      <w:r w:rsidR="007F28B5" w:rsidRPr="00EC3EE4">
        <w:rPr>
          <w:rFonts w:ascii="Inter" w:hAnsi="Inter"/>
          <w:sz w:val="20"/>
          <w:szCs w:val="20"/>
        </w:rPr>
        <w:t xml:space="preserve"> and</w:t>
      </w:r>
      <w:r w:rsidR="009B20F9" w:rsidRPr="00EC3EE4">
        <w:rPr>
          <w:rFonts w:ascii="Inter" w:hAnsi="Inter"/>
          <w:sz w:val="20"/>
          <w:szCs w:val="20"/>
        </w:rPr>
        <w:t xml:space="preserve"> corporate</w:t>
      </w:r>
      <w:r w:rsidR="007F28B5" w:rsidRPr="00EC3EE4">
        <w:rPr>
          <w:rFonts w:ascii="Inter" w:hAnsi="Inter"/>
          <w:sz w:val="20"/>
          <w:szCs w:val="20"/>
        </w:rPr>
        <w:t xml:space="preserve"> banking</w:t>
      </w:r>
      <w:r w:rsidR="009B20F9" w:rsidRPr="00EC3EE4">
        <w:rPr>
          <w:rFonts w:ascii="Inter" w:hAnsi="Inter"/>
          <w:sz w:val="20"/>
          <w:szCs w:val="20"/>
        </w:rPr>
        <w:t xml:space="preserve">, and wealth management. </w:t>
      </w:r>
      <w:r w:rsidRPr="00EC3EE4">
        <w:rPr>
          <w:rFonts w:ascii="Inter" w:hAnsi="Inter"/>
          <w:sz w:val="20"/>
          <w:szCs w:val="20"/>
          <w:lang w:val="en-GB"/>
        </w:rPr>
        <w:t xml:space="preserve">As part of this expanded </w:t>
      </w:r>
      <w:r w:rsidR="00952EC6" w:rsidRPr="00EC3EE4">
        <w:rPr>
          <w:rFonts w:ascii="Inter" w:hAnsi="Inter"/>
          <w:sz w:val="20"/>
          <w:szCs w:val="20"/>
          <w:lang w:val="en-GB"/>
        </w:rPr>
        <w:t>relationship</w:t>
      </w:r>
      <w:r w:rsidRPr="00EC3EE4">
        <w:rPr>
          <w:rFonts w:ascii="Inter" w:hAnsi="Inter"/>
          <w:sz w:val="20"/>
          <w:szCs w:val="20"/>
          <w:lang w:val="en-GB"/>
        </w:rPr>
        <w:t>, State Street has entered into an agreement with I</w:t>
      </w:r>
      <w:r w:rsidR="00EC0A9A" w:rsidRPr="00EC3EE4">
        <w:rPr>
          <w:rFonts w:ascii="Inter" w:hAnsi="Inter"/>
          <w:sz w:val="20"/>
          <w:szCs w:val="20"/>
          <w:lang w:val="en-GB"/>
        </w:rPr>
        <w:t xml:space="preserve">ntesa Sanpaolo </w:t>
      </w:r>
      <w:r w:rsidRPr="00EC3EE4">
        <w:rPr>
          <w:rFonts w:ascii="Inter" w:hAnsi="Inter"/>
          <w:sz w:val="20"/>
          <w:szCs w:val="20"/>
          <w:lang w:val="en-GB"/>
        </w:rPr>
        <w:t xml:space="preserve">to </w:t>
      </w:r>
      <w:r w:rsidR="004A3EFD">
        <w:rPr>
          <w:rFonts w:ascii="Inter" w:hAnsi="Inter"/>
          <w:sz w:val="20"/>
          <w:szCs w:val="20"/>
          <w:lang w:val="en-GB"/>
        </w:rPr>
        <w:t>integrate</w:t>
      </w:r>
      <w:r w:rsidR="004A3EFD" w:rsidRPr="00EC3EE4">
        <w:rPr>
          <w:rFonts w:ascii="Inter" w:hAnsi="Inter"/>
          <w:sz w:val="20"/>
          <w:szCs w:val="20"/>
          <w:lang w:val="en-GB"/>
        </w:rPr>
        <w:t xml:space="preserve"> </w:t>
      </w:r>
      <w:r w:rsidRPr="00EC3EE4">
        <w:rPr>
          <w:rFonts w:ascii="Inter" w:hAnsi="Inter"/>
          <w:sz w:val="20"/>
          <w:szCs w:val="20"/>
          <w:lang w:val="en-GB"/>
        </w:rPr>
        <w:t xml:space="preserve">an IT business unit and </w:t>
      </w:r>
      <w:r w:rsidR="00420681">
        <w:rPr>
          <w:rFonts w:ascii="Inter" w:hAnsi="Inter"/>
          <w:sz w:val="20"/>
          <w:szCs w:val="20"/>
          <w:lang w:val="en-GB"/>
        </w:rPr>
        <w:t>outsource</w:t>
      </w:r>
      <w:r w:rsidRPr="00EC3EE4">
        <w:rPr>
          <w:rFonts w:ascii="Inter" w:hAnsi="Inter"/>
          <w:sz w:val="20"/>
          <w:szCs w:val="20"/>
          <w:lang w:val="en-GB"/>
        </w:rPr>
        <w:t xml:space="preserve"> custody back-office operations of the </w:t>
      </w:r>
      <w:r w:rsidR="00EC0A9A" w:rsidRPr="00EC3EE4">
        <w:rPr>
          <w:rFonts w:ascii="Inter" w:hAnsi="Inter"/>
          <w:sz w:val="20"/>
          <w:szCs w:val="20"/>
          <w:lang w:val="en-GB"/>
        </w:rPr>
        <w:t>Italian bank</w:t>
      </w:r>
      <w:r w:rsidRPr="00EC3EE4">
        <w:rPr>
          <w:rFonts w:ascii="Inter" w:hAnsi="Inter"/>
          <w:sz w:val="20"/>
          <w:szCs w:val="20"/>
          <w:lang w:val="en-GB"/>
        </w:rPr>
        <w:t>, which will strengthen S</w:t>
      </w:r>
      <w:r w:rsidR="00CA3197" w:rsidRPr="00EC3EE4">
        <w:rPr>
          <w:rFonts w:ascii="Inter" w:hAnsi="Inter"/>
          <w:sz w:val="20"/>
          <w:szCs w:val="20"/>
          <w:lang w:val="en-GB"/>
        </w:rPr>
        <w:t>tate Street</w:t>
      </w:r>
      <w:r w:rsidRPr="00EC3EE4">
        <w:rPr>
          <w:rFonts w:ascii="Inter" w:hAnsi="Inter"/>
          <w:sz w:val="20"/>
          <w:szCs w:val="20"/>
          <w:lang w:val="en-GB"/>
        </w:rPr>
        <w:t xml:space="preserve">’s position as </w:t>
      </w:r>
      <w:r w:rsidR="00721D71" w:rsidRPr="00EC3EE4">
        <w:rPr>
          <w:rFonts w:ascii="Inter" w:hAnsi="Inter"/>
          <w:sz w:val="20"/>
          <w:szCs w:val="20"/>
          <w:lang w:val="en-GB"/>
        </w:rPr>
        <w:t>a primary provider of securities services</w:t>
      </w:r>
      <w:r w:rsidRPr="00EC3EE4">
        <w:rPr>
          <w:rFonts w:ascii="Inter" w:hAnsi="Inter"/>
          <w:sz w:val="20"/>
          <w:szCs w:val="20"/>
          <w:lang w:val="en-GB"/>
        </w:rPr>
        <w:t xml:space="preserve"> in Europe.</w:t>
      </w:r>
    </w:p>
    <w:p w14:paraId="788A599B" w14:textId="77777777" w:rsidR="00AF0BA6" w:rsidRPr="00EC3EE4" w:rsidRDefault="00AF0BA6" w:rsidP="00EC3EE4">
      <w:pPr>
        <w:pStyle w:val="xmsonormal"/>
        <w:shd w:val="clear" w:color="auto" w:fill="FFFFFF"/>
        <w:spacing w:line="276" w:lineRule="auto"/>
        <w:rPr>
          <w:rFonts w:ascii="Inter" w:hAnsi="Inter"/>
          <w:sz w:val="20"/>
          <w:szCs w:val="20"/>
          <w:lang w:val="en-GB"/>
        </w:rPr>
      </w:pPr>
    </w:p>
    <w:p w14:paraId="018F7380" w14:textId="5010BE46" w:rsidR="00AF0BA6" w:rsidRPr="00EC3EE4" w:rsidRDefault="00AF0BA6" w:rsidP="00EC3EE4">
      <w:pPr>
        <w:pStyle w:val="xmsonormal"/>
        <w:shd w:val="clear" w:color="auto" w:fill="FFFFFF"/>
        <w:spacing w:line="276" w:lineRule="auto"/>
        <w:rPr>
          <w:rFonts w:ascii="Inter" w:hAnsi="Inter"/>
          <w:sz w:val="20"/>
          <w:szCs w:val="20"/>
          <w:lang w:val="en-GB"/>
        </w:rPr>
      </w:pPr>
      <w:r w:rsidRPr="00EC3EE4">
        <w:rPr>
          <w:rFonts w:ascii="Inter" w:hAnsi="Inter"/>
          <w:sz w:val="20"/>
          <w:szCs w:val="20"/>
          <w:lang w:val="en-GB"/>
        </w:rPr>
        <w:t>Built on a 15 years long successful collaboration between State Street and I</w:t>
      </w:r>
      <w:r w:rsidR="00EC0A9A" w:rsidRPr="00EC3EE4">
        <w:rPr>
          <w:rFonts w:ascii="Inter" w:hAnsi="Inter"/>
          <w:sz w:val="20"/>
          <w:szCs w:val="20"/>
          <w:lang w:val="en-GB"/>
        </w:rPr>
        <w:t xml:space="preserve">ntesa </w:t>
      </w:r>
      <w:r w:rsidRPr="00EC3EE4">
        <w:rPr>
          <w:rFonts w:ascii="Inter" w:hAnsi="Inter"/>
          <w:sz w:val="20"/>
          <w:szCs w:val="20"/>
          <w:lang w:val="en-GB"/>
        </w:rPr>
        <w:t>S</w:t>
      </w:r>
      <w:r w:rsidR="00EC0A9A" w:rsidRPr="00EC3EE4">
        <w:rPr>
          <w:rFonts w:ascii="Inter" w:hAnsi="Inter"/>
          <w:sz w:val="20"/>
          <w:szCs w:val="20"/>
          <w:lang w:val="en-GB"/>
        </w:rPr>
        <w:t>anpaolo</w:t>
      </w:r>
      <w:r w:rsidRPr="00EC3EE4">
        <w:rPr>
          <w:rFonts w:ascii="Inter" w:hAnsi="Inter"/>
          <w:sz w:val="20"/>
          <w:szCs w:val="20"/>
          <w:lang w:val="en-GB"/>
        </w:rPr>
        <w:t xml:space="preserve">, this extended </w:t>
      </w:r>
      <w:r w:rsidR="00952EC6" w:rsidRPr="00EC3EE4">
        <w:rPr>
          <w:rFonts w:ascii="Inter" w:hAnsi="Inter"/>
          <w:sz w:val="20"/>
          <w:szCs w:val="20"/>
          <w:lang w:val="en-GB"/>
        </w:rPr>
        <w:t>relationship</w:t>
      </w:r>
      <w:r w:rsidR="00952EC6" w:rsidRPr="00EC3EE4" w:rsidDel="00952EC6">
        <w:rPr>
          <w:rFonts w:ascii="Inter" w:hAnsi="Inter"/>
          <w:sz w:val="20"/>
          <w:szCs w:val="20"/>
          <w:lang w:val="en-GB"/>
        </w:rPr>
        <w:t xml:space="preserve"> </w:t>
      </w:r>
      <w:r w:rsidRPr="00EC3EE4">
        <w:rPr>
          <w:rFonts w:ascii="Inter" w:hAnsi="Inter"/>
          <w:sz w:val="20"/>
          <w:szCs w:val="20"/>
          <w:lang w:val="en-GB"/>
        </w:rPr>
        <w:t xml:space="preserve">expands State Street’s capabilities and </w:t>
      </w:r>
      <w:r w:rsidR="00EF4325">
        <w:rPr>
          <w:rFonts w:ascii="Inter" w:hAnsi="Inter"/>
          <w:sz w:val="20"/>
          <w:szCs w:val="20"/>
          <w:lang w:val="en-GB"/>
        </w:rPr>
        <w:t>enables the firm to enhance its</w:t>
      </w:r>
      <w:r w:rsidRPr="00EC3EE4">
        <w:rPr>
          <w:rFonts w:ascii="Inter" w:hAnsi="Inter"/>
          <w:sz w:val="20"/>
          <w:szCs w:val="20"/>
          <w:lang w:val="en-GB"/>
        </w:rPr>
        <w:t xml:space="preserve"> custody offering for financial institutions in Continental Europe</w:t>
      </w:r>
      <w:r w:rsidR="00EF4325">
        <w:rPr>
          <w:rFonts w:ascii="Inter" w:hAnsi="Inter"/>
          <w:sz w:val="20"/>
          <w:szCs w:val="20"/>
          <w:lang w:val="en-GB"/>
        </w:rPr>
        <w:t>, while</w:t>
      </w:r>
      <w:r w:rsidR="00EC0A9A" w:rsidRPr="00EC3EE4">
        <w:rPr>
          <w:rFonts w:ascii="Inter" w:hAnsi="Inter"/>
          <w:sz w:val="20"/>
          <w:szCs w:val="20"/>
          <w:lang w:val="en-GB"/>
        </w:rPr>
        <w:t xml:space="preserve"> Intesa Sanpaolo</w:t>
      </w:r>
      <w:r w:rsidR="00096AF0" w:rsidRPr="00EC3EE4">
        <w:rPr>
          <w:rFonts w:ascii="Inter" w:hAnsi="Inter"/>
          <w:sz w:val="20"/>
          <w:szCs w:val="20"/>
          <w:lang w:val="en-GB"/>
        </w:rPr>
        <w:t xml:space="preserve"> </w:t>
      </w:r>
      <w:r w:rsidR="00EC0A9A" w:rsidRPr="00EC3EE4">
        <w:rPr>
          <w:rFonts w:ascii="Inter" w:hAnsi="Inter"/>
          <w:sz w:val="20"/>
          <w:szCs w:val="20"/>
          <w:lang w:val="en-GB"/>
        </w:rPr>
        <w:t>increase</w:t>
      </w:r>
      <w:r w:rsidR="00EF4325">
        <w:rPr>
          <w:rFonts w:ascii="Inter" w:hAnsi="Inter"/>
          <w:sz w:val="20"/>
          <w:szCs w:val="20"/>
          <w:lang w:val="en-GB"/>
        </w:rPr>
        <w:t>s</w:t>
      </w:r>
      <w:r w:rsidR="00EC0A9A" w:rsidRPr="00EC3EE4">
        <w:rPr>
          <w:rFonts w:ascii="Inter" w:hAnsi="Inter"/>
          <w:sz w:val="20"/>
          <w:szCs w:val="20"/>
          <w:lang w:val="en-GB"/>
        </w:rPr>
        <w:t xml:space="preserve"> operational efficiency and the level of service provided to customers.</w:t>
      </w:r>
    </w:p>
    <w:p w14:paraId="44DEEE2E" w14:textId="77777777" w:rsidR="00325A22" w:rsidRPr="00EC3EE4" w:rsidRDefault="00325A22" w:rsidP="00EC3EE4">
      <w:pPr>
        <w:pStyle w:val="xmsonormal"/>
        <w:shd w:val="clear" w:color="auto" w:fill="FFFFFF"/>
        <w:spacing w:line="276" w:lineRule="auto"/>
        <w:rPr>
          <w:rFonts w:ascii="Inter" w:hAnsi="Inter"/>
          <w:sz w:val="20"/>
          <w:szCs w:val="20"/>
          <w:lang w:val="en-GB"/>
        </w:rPr>
      </w:pPr>
    </w:p>
    <w:p w14:paraId="3E70419A" w14:textId="12B70547" w:rsidR="00325A22" w:rsidRPr="00EC3EE4" w:rsidRDefault="00325A22" w:rsidP="00EC3EE4">
      <w:pPr>
        <w:pStyle w:val="xmsonormal"/>
        <w:shd w:val="clear" w:color="auto" w:fill="FFFFFF"/>
        <w:spacing w:line="276" w:lineRule="auto"/>
        <w:rPr>
          <w:rFonts w:ascii="Inter" w:hAnsi="Inter"/>
          <w:sz w:val="20"/>
          <w:szCs w:val="20"/>
          <w:lang w:val="en-GB"/>
        </w:rPr>
      </w:pPr>
      <w:r w:rsidRPr="00EC3EE4">
        <w:rPr>
          <w:rFonts w:ascii="Inter" w:hAnsi="Inter"/>
          <w:sz w:val="20"/>
          <w:szCs w:val="20"/>
          <w:lang w:val="en-GB"/>
        </w:rPr>
        <w:t xml:space="preserve">Denis Dollaku, head of business for </w:t>
      </w:r>
      <w:r w:rsidR="00CF3436" w:rsidRPr="00EC3EE4">
        <w:rPr>
          <w:rFonts w:ascii="Inter" w:hAnsi="Inter"/>
          <w:sz w:val="20"/>
          <w:szCs w:val="20"/>
          <w:lang w:val="en-GB"/>
        </w:rPr>
        <w:t>State Street Bank International GmbH</w:t>
      </w:r>
      <w:r w:rsidR="00CF3436" w:rsidRPr="00EC3EE4" w:rsidDel="00CF3436">
        <w:rPr>
          <w:rFonts w:ascii="Inter" w:hAnsi="Inter"/>
          <w:sz w:val="20"/>
          <w:szCs w:val="20"/>
          <w:lang w:val="en-GB"/>
        </w:rPr>
        <w:t xml:space="preserve"> </w:t>
      </w:r>
      <w:r w:rsidRPr="00EC3EE4">
        <w:rPr>
          <w:rFonts w:ascii="Inter" w:hAnsi="Inter"/>
          <w:sz w:val="20"/>
          <w:szCs w:val="20"/>
          <w:lang w:val="en-GB"/>
        </w:rPr>
        <w:t>and Italy country head, commented: “</w:t>
      </w:r>
      <w:r w:rsidR="004C4DE8" w:rsidRPr="00EC3EE4">
        <w:rPr>
          <w:rFonts w:ascii="Inter" w:hAnsi="Inter"/>
          <w:sz w:val="20"/>
          <w:szCs w:val="20"/>
          <w:lang w:val="en-GB"/>
        </w:rPr>
        <w:t>W</w:t>
      </w:r>
      <w:r w:rsidRPr="00EC3EE4">
        <w:rPr>
          <w:rFonts w:ascii="Inter" w:hAnsi="Inter"/>
          <w:sz w:val="20"/>
          <w:szCs w:val="20"/>
          <w:lang w:val="en-GB"/>
        </w:rPr>
        <w:t xml:space="preserve">e are pleased to see our successful long term partnership with Intesa Sanpaolo expand further, which aligns with </w:t>
      </w:r>
      <w:r w:rsidR="00952EC6" w:rsidRPr="00EC3EE4">
        <w:rPr>
          <w:rFonts w:ascii="Inter" w:hAnsi="Inter"/>
          <w:sz w:val="20"/>
          <w:szCs w:val="20"/>
          <w:lang w:val="en-GB"/>
        </w:rPr>
        <w:t xml:space="preserve">our </w:t>
      </w:r>
      <w:r w:rsidRPr="00EC3EE4">
        <w:rPr>
          <w:rFonts w:ascii="Inter" w:hAnsi="Inter"/>
          <w:sz w:val="20"/>
          <w:szCs w:val="20"/>
          <w:lang w:val="en-GB"/>
        </w:rPr>
        <w:t xml:space="preserve">strategic plan to </w:t>
      </w:r>
      <w:r w:rsidR="00910EAB">
        <w:rPr>
          <w:rFonts w:ascii="Inter" w:hAnsi="Inter"/>
          <w:sz w:val="20"/>
          <w:szCs w:val="20"/>
          <w:lang w:val="en-GB"/>
        </w:rPr>
        <w:t>deepen</w:t>
      </w:r>
      <w:r w:rsidR="00910EAB" w:rsidRPr="00EC3EE4">
        <w:rPr>
          <w:rFonts w:ascii="Inter" w:hAnsi="Inter"/>
          <w:sz w:val="20"/>
          <w:szCs w:val="20"/>
          <w:lang w:val="en-GB"/>
        </w:rPr>
        <w:t xml:space="preserve"> </w:t>
      </w:r>
      <w:r w:rsidRPr="00EC3EE4">
        <w:rPr>
          <w:rFonts w:ascii="Inter" w:hAnsi="Inter"/>
          <w:sz w:val="20"/>
          <w:szCs w:val="20"/>
          <w:lang w:val="en-GB"/>
        </w:rPr>
        <w:t xml:space="preserve">our position as </w:t>
      </w:r>
      <w:r w:rsidR="00721D71" w:rsidRPr="00EC3EE4">
        <w:rPr>
          <w:rFonts w:ascii="Inter" w:hAnsi="Inter"/>
          <w:sz w:val="20"/>
          <w:szCs w:val="20"/>
          <w:lang w:val="en-GB"/>
        </w:rPr>
        <w:t xml:space="preserve">a primary provider of securities services </w:t>
      </w:r>
      <w:r w:rsidRPr="00EC3EE4">
        <w:rPr>
          <w:rFonts w:ascii="Inter" w:hAnsi="Inter"/>
          <w:sz w:val="20"/>
          <w:szCs w:val="20"/>
          <w:lang w:val="en-GB"/>
        </w:rPr>
        <w:t xml:space="preserve">for European financial institutions. This represents an important milestone for State Street </w:t>
      </w:r>
      <w:r w:rsidR="00D24ADA" w:rsidRPr="00EC3EE4">
        <w:rPr>
          <w:rFonts w:ascii="Inter" w:hAnsi="Inter"/>
          <w:sz w:val="20"/>
          <w:szCs w:val="20"/>
          <w:lang w:val="en-GB"/>
        </w:rPr>
        <w:t>and</w:t>
      </w:r>
      <w:r w:rsidRPr="00EC3EE4">
        <w:rPr>
          <w:rFonts w:ascii="Inter" w:hAnsi="Inter"/>
          <w:sz w:val="20"/>
          <w:szCs w:val="20"/>
          <w:lang w:val="en-GB"/>
        </w:rPr>
        <w:t xml:space="preserve"> highlights our commitment to Italy and dedication to delivering better outcome for our clients in Europe.”</w:t>
      </w:r>
    </w:p>
    <w:p w14:paraId="0BCF1207" w14:textId="77777777" w:rsidR="00B167C3" w:rsidRPr="00EC3EE4" w:rsidRDefault="00B167C3" w:rsidP="00AF0BA6">
      <w:pPr>
        <w:pStyle w:val="xmsonormal"/>
        <w:shd w:val="clear" w:color="auto" w:fill="FFFFFF"/>
        <w:spacing w:line="360" w:lineRule="auto"/>
        <w:rPr>
          <w:rFonts w:ascii="Inter" w:hAnsi="Inter"/>
          <w:sz w:val="20"/>
          <w:szCs w:val="20"/>
          <w:lang w:val="en-GB"/>
        </w:rPr>
      </w:pPr>
    </w:p>
    <w:p w14:paraId="12FD99BA" w14:textId="77777777" w:rsidR="00AF0BA6" w:rsidRPr="00EC3EE4" w:rsidRDefault="00AF0BA6" w:rsidP="00AF0BA6">
      <w:pPr>
        <w:pStyle w:val="xmsonormal"/>
        <w:shd w:val="clear" w:color="auto" w:fill="FFFFFF"/>
        <w:spacing w:line="360" w:lineRule="auto"/>
        <w:rPr>
          <w:rFonts w:ascii="Inter" w:hAnsi="Inter"/>
          <w:sz w:val="20"/>
          <w:szCs w:val="20"/>
          <w:lang w:val="en-GB"/>
        </w:rPr>
      </w:pPr>
    </w:p>
    <w:p w14:paraId="6FF371EE" w14:textId="1472CBB5" w:rsidR="00325A22" w:rsidRPr="00EC3EE4" w:rsidRDefault="00325A22" w:rsidP="00AF0BA6">
      <w:pPr>
        <w:pStyle w:val="xmsonormal"/>
        <w:shd w:val="clear" w:color="auto" w:fill="FFFFFF"/>
        <w:spacing w:line="360" w:lineRule="auto"/>
        <w:jc w:val="center"/>
        <w:rPr>
          <w:rFonts w:ascii="Inter" w:hAnsi="Inter"/>
          <w:sz w:val="20"/>
          <w:szCs w:val="20"/>
          <w:lang w:val="en-GB"/>
        </w:rPr>
      </w:pPr>
      <w:r w:rsidRPr="00EC3EE4">
        <w:rPr>
          <w:rFonts w:ascii="Inter" w:hAnsi="Inter"/>
          <w:sz w:val="20"/>
          <w:szCs w:val="20"/>
          <w:lang w:val="en-GB"/>
        </w:rPr>
        <w:t>END</w:t>
      </w:r>
    </w:p>
    <w:p w14:paraId="48684944" w14:textId="77777777" w:rsidR="00AF0BA6" w:rsidRPr="00EC3EE4" w:rsidRDefault="00AF0BA6" w:rsidP="00325A22">
      <w:pPr>
        <w:pStyle w:val="xmsonormal"/>
        <w:shd w:val="clear" w:color="auto" w:fill="FFFFFF"/>
        <w:rPr>
          <w:rFonts w:ascii="Inter" w:hAnsi="Inter"/>
          <w:sz w:val="20"/>
          <w:szCs w:val="20"/>
          <w:lang w:val="en-GB"/>
        </w:rPr>
      </w:pPr>
    </w:p>
    <w:p w14:paraId="6966B68A" w14:textId="25FF262D" w:rsidR="00325A22" w:rsidRPr="00EC3EE4" w:rsidRDefault="00325A22" w:rsidP="00EC3EE4">
      <w:pPr>
        <w:pStyle w:val="xmsonormal"/>
        <w:shd w:val="clear" w:color="auto" w:fill="FFFFFF"/>
        <w:rPr>
          <w:rFonts w:ascii="Inter" w:hAnsi="Inter"/>
          <w:b/>
          <w:bCs/>
          <w:sz w:val="20"/>
          <w:szCs w:val="20"/>
          <w:lang w:val="en-GB"/>
        </w:rPr>
      </w:pPr>
      <w:r w:rsidRPr="00EC3EE4">
        <w:rPr>
          <w:rFonts w:ascii="Inter" w:hAnsi="Inter"/>
          <w:b/>
          <w:bCs/>
          <w:sz w:val="20"/>
          <w:szCs w:val="20"/>
          <w:lang w:val="en-GB"/>
        </w:rPr>
        <w:t>About State Street Corporation</w:t>
      </w:r>
    </w:p>
    <w:p w14:paraId="2475A85F" w14:textId="501861A8" w:rsidR="00325A22" w:rsidRPr="00EC3EE4" w:rsidRDefault="00AF0BA6" w:rsidP="00EC3EE4">
      <w:pPr>
        <w:pStyle w:val="xmsonormal"/>
        <w:shd w:val="clear" w:color="auto" w:fill="FFFFFF"/>
        <w:rPr>
          <w:rFonts w:ascii="Inter" w:hAnsi="Inter"/>
          <w:sz w:val="20"/>
          <w:szCs w:val="20"/>
          <w:lang w:val="en-GB"/>
        </w:rPr>
      </w:pPr>
      <w:r w:rsidRPr="00EC3EE4">
        <w:rPr>
          <w:rFonts w:ascii="Inter" w:hAnsi="Inter"/>
          <w:sz w:val="20"/>
          <w:szCs w:val="20"/>
          <w:lang w:val="en-GB"/>
        </w:rPr>
        <w:t xml:space="preserve">State Street Corporation (NYSE: STT) is one of the world's leading providers of financial services to institutional investors including investment servicing, investment management and investment research and trading. With $51.7 trillion in assets under custody and/or administration and $5.4 trillion* in assets under management as of September 30, 2025, State Street operates globally in more than 100 geographic markets and employs approximately 52,000 worldwide. For more information, visit State Street's website </w:t>
      </w:r>
      <w:hyperlink r:id="rId13" w:history="1">
        <w:r w:rsidRPr="00EC3EE4">
          <w:rPr>
            <w:rStyle w:val="Hyperlink"/>
            <w:rFonts w:ascii="Inter" w:hAnsi="Inter"/>
            <w:sz w:val="20"/>
            <w:szCs w:val="20"/>
            <w:lang w:val="en-GB"/>
          </w:rPr>
          <w:t>www.statestreet.com</w:t>
        </w:r>
      </w:hyperlink>
      <w:r w:rsidR="00325A22" w:rsidRPr="00EC3EE4">
        <w:rPr>
          <w:rFonts w:ascii="Inter" w:hAnsi="Inter"/>
          <w:sz w:val="20"/>
          <w:szCs w:val="20"/>
          <w:lang w:val="en-GB"/>
        </w:rPr>
        <w:t>.</w:t>
      </w:r>
    </w:p>
    <w:p w14:paraId="3F20B20B" w14:textId="013BA422" w:rsidR="00325A22" w:rsidRPr="00EC3EE4" w:rsidRDefault="00325A22" w:rsidP="00EC3EE4">
      <w:pPr>
        <w:pStyle w:val="xmsonormal"/>
        <w:shd w:val="clear" w:color="auto" w:fill="FFFFFF"/>
        <w:rPr>
          <w:rFonts w:ascii="Inter" w:hAnsi="Inter"/>
          <w:sz w:val="20"/>
          <w:szCs w:val="20"/>
          <w:lang w:val="en-GB"/>
        </w:rPr>
      </w:pPr>
      <w:r w:rsidRPr="00EC3EE4">
        <w:rPr>
          <w:rFonts w:ascii="Inter" w:hAnsi="Inter"/>
          <w:i/>
          <w:iCs/>
          <w:sz w:val="20"/>
          <w:szCs w:val="20"/>
          <w:lang w:val="en-GB"/>
        </w:rPr>
        <w:lastRenderedPageBreak/>
        <w:t>*</w:t>
      </w:r>
      <w:r w:rsidR="00AF0BA6" w:rsidRPr="00EC3EE4">
        <w:rPr>
          <w:rFonts w:ascii="Inter" w:hAnsi="Inter"/>
          <w:i/>
          <w:iCs/>
          <w:sz w:val="20"/>
          <w:szCs w:val="20"/>
          <w:lang w:val="en-GB"/>
        </w:rPr>
        <w:t>Assets under management as of September 30, 2025 includes approximately $145 billion of assets with respect to SPDR® products for which State Street Global Advisors Funds Distributors, LLC (SSGA FD) acts solely as the marketing agent. SSGA FD and State Street Investment Management are affiliated</w:t>
      </w:r>
      <w:r w:rsidRPr="00EC3EE4">
        <w:rPr>
          <w:rFonts w:ascii="Inter" w:hAnsi="Inter"/>
          <w:i/>
          <w:iCs/>
          <w:sz w:val="20"/>
          <w:szCs w:val="20"/>
          <w:lang w:val="en-GB"/>
        </w:rPr>
        <w:t>.</w:t>
      </w:r>
    </w:p>
    <w:p w14:paraId="529EBDC5" w14:textId="77777777" w:rsidR="00EC0A9A" w:rsidRPr="00EC3EE4" w:rsidRDefault="00EC0A9A" w:rsidP="00EC3EE4">
      <w:pPr>
        <w:pStyle w:val="xmsonormal"/>
        <w:shd w:val="clear" w:color="auto" w:fill="FFFFFF"/>
        <w:rPr>
          <w:rFonts w:ascii="Inter" w:hAnsi="Inter"/>
          <w:sz w:val="20"/>
          <w:szCs w:val="20"/>
          <w:lang w:val="en-GB"/>
        </w:rPr>
      </w:pPr>
    </w:p>
    <w:p w14:paraId="4AA5C5B9" w14:textId="48FAEE19" w:rsidR="0081155F" w:rsidRPr="00EC3EE4" w:rsidRDefault="009240CA" w:rsidP="00EC3EE4">
      <w:pPr>
        <w:spacing w:after="0" w:line="240" w:lineRule="auto"/>
        <w:rPr>
          <w:rFonts w:ascii="Inter" w:hAnsi="Inter"/>
        </w:rPr>
      </w:pPr>
      <w:r w:rsidRPr="00EC3EE4">
        <w:rPr>
          <w:rFonts w:ascii="Inter" w:hAnsi="Inter"/>
          <w:color w:val="000000"/>
        </w:rPr>
        <w:t>© 202</w:t>
      </w:r>
      <w:r w:rsidR="00AB63EE" w:rsidRPr="00EC3EE4">
        <w:rPr>
          <w:rFonts w:ascii="Inter" w:hAnsi="Inter"/>
          <w:color w:val="000000"/>
        </w:rPr>
        <w:t>5</w:t>
      </w:r>
      <w:r w:rsidRPr="00EC3EE4">
        <w:rPr>
          <w:rFonts w:ascii="Inter" w:hAnsi="Inter"/>
          <w:color w:val="000000"/>
        </w:rPr>
        <w:t xml:space="preserve"> State Street Corporation</w:t>
      </w:r>
      <w:r w:rsidRPr="00EC3EE4">
        <w:rPr>
          <w:rFonts w:ascii="Inter" w:hAnsi="Inter"/>
        </w:rPr>
        <w:t> </w:t>
      </w:r>
    </w:p>
    <w:p w14:paraId="384BB44A" w14:textId="77777777" w:rsidR="00725E11" w:rsidRPr="00EC3EE4" w:rsidRDefault="00725E11" w:rsidP="00EC3EE4">
      <w:pPr>
        <w:spacing w:after="0" w:line="240" w:lineRule="auto"/>
        <w:rPr>
          <w:rFonts w:ascii="Inter" w:hAnsi="Inter"/>
          <w:i/>
          <w:iCs/>
        </w:rPr>
      </w:pPr>
    </w:p>
    <w:p w14:paraId="18A18EA3" w14:textId="0116D028" w:rsidR="00725E11" w:rsidRPr="00EC3EE4" w:rsidRDefault="00725E11" w:rsidP="00EC3EE4">
      <w:pPr>
        <w:spacing w:after="0" w:line="240" w:lineRule="auto"/>
        <w:rPr>
          <w:rFonts w:ascii="Inter" w:hAnsi="Inter"/>
          <w:i/>
          <w:iCs/>
        </w:rPr>
      </w:pPr>
      <w:r w:rsidRPr="00EC3EE4">
        <w:rPr>
          <w:rFonts w:ascii="Inter" w:hAnsi="Inter"/>
          <w:i/>
          <w:iCs/>
        </w:rPr>
        <w:t>Tracking Number: 8582845.1.1.EMEA.RTL</w:t>
      </w:r>
    </w:p>
    <w:p w14:paraId="254087A8" w14:textId="3393B673" w:rsidR="00725E11" w:rsidRPr="00EC3EE4" w:rsidRDefault="00725E11" w:rsidP="00EC3EE4">
      <w:pPr>
        <w:spacing w:after="0" w:line="240" w:lineRule="auto"/>
        <w:rPr>
          <w:rFonts w:ascii="Inter" w:hAnsi="Inter"/>
          <w:i/>
          <w:iCs/>
        </w:rPr>
      </w:pPr>
      <w:r w:rsidRPr="00EC3EE4">
        <w:rPr>
          <w:rFonts w:ascii="Inter" w:hAnsi="Inter"/>
          <w:i/>
          <w:iCs/>
        </w:rPr>
        <w:t>Expiration Date: Nov 30, 2026</w:t>
      </w:r>
    </w:p>
    <w:sectPr w:rsidR="00725E11" w:rsidRPr="00EC3EE4" w:rsidSect="004C6869"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2160" w:right="1080" w:bottom="1728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A63AD" w14:textId="77777777" w:rsidR="00ED28FB" w:rsidRDefault="00ED28FB" w:rsidP="005D6B3C">
      <w:pPr>
        <w:spacing w:after="0" w:line="240" w:lineRule="auto"/>
      </w:pPr>
      <w:r>
        <w:separator/>
      </w:r>
    </w:p>
  </w:endnote>
  <w:endnote w:type="continuationSeparator" w:id="0">
    <w:p w14:paraId="67DB9C4E" w14:textId="77777777" w:rsidR="00ED28FB" w:rsidRDefault="00ED28FB" w:rsidP="005D6B3C">
      <w:pPr>
        <w:spacing w:after="0" w:line="240" w:lineRule="auto"/>
      </w:pPr>
      <w:r>
        <w:continuationSeparator/>
      </w:r>
    </w:p>
  </w:endnote>
  <w:endnote w:type="continuationNotice" w:id="1">
    <w:p w14:paraId="2C494909" w14:textId="77777777" w:rsidR="00ED28FB" w:rsidRDefault="00ED28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b Antiqua Small Condensed">
    <w:panose1 w:val="00000000000000000000"/>
    <w:charset w:val="00"/>
    <w:family w:val="modern"/>
    <w:notTrueType/>
    <w:pitch w:val="variable"/>
    <w:sig w:usb0="A000026F" w:usb1="40002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altName w:val="Arial"/>
    <w:panose1 w:val="020B0704020202020204"/>
    <w:charset w:val="00"/>
    <w:family w:val="roman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b">
    <w:altName w:val="Cambria"/>
    <w:charset w:val="00"/>
    <w:family w:val="roman"/>
    <w:pitch w:val="default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CAF8E" w14:textId="625D7253" w:rsidR="004F4984" w:rsidRDefault="004F498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5F7C47A" wp14:editId="0139F99F">
              <wp:simplePos x="689317" y="9467557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970" b="0"/>
              <wp:wrapNone/>
              <wp:docPr id="6" name="Text Box 6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911C40" w14:textId="59F5681D" w:rsidR="004F4984" w:rsidRPr="004F4984" w:rsidRDefault="004F4984" w:rsidP="004F4984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</w:rPr>
                          </w:pPr>
                          <w:r w:rsidRPr="004F4984">
                            <w:rPr>
                              <w:rFonts w:ascii="Calibri" w:hAnsi="Calibri" w:cs="Calibri"/>
                              <w:noProof/>
                              <w:color w:val="000000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7C47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Information Classification: General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0911C40" w14:textId="59F5681D" w:rsidR="004F4984" w:rsidRPr="004F4984" w:rsidRDefault="004F4984" w:rsidP="004F4984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</w:rPr>
                    </w:pPr>
                    <w:r w:rsidRPr="004F4984">
                      <w:rPr>
                        <w:rFonts w:ascii="Calibri" w:hAnsi="Calibri" w:cs="Calibri"/>
                        <w:noProof/>
                        <w:color w:val="000000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7CA8" w14:textId="33FB952A" w:rsidR="004F4984" w:rsidRDefault="004F498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5963C5B" wp14:editId="6AEAAA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3970" b="0"/>
              <wp:wrapNone/>
              <wp:docPr id="7" name="Text Box 7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BA67CE" w14:textId="402D1A02" w:rsidR="004F4984" w:rsidRPr="004F4984" w:rsidRDefault="004F4984" w:rsidP="004F4984">
                          <w:pPr>
                            <w:spacing w:after="0"/>
                            <w:rPr>
                              <w:rFonts w:ascii="Calibri" w:hAnsi="Calibri" w:cs="Calibri"/>
                              <w:noProof/>
                              <w:color w:val="000000"/>
                            </w:rPr>
                          </w:pPr>
                          <w:r w:rsidRPr="004F4984">
                            <w:rPr>
                              <w:rFonts w:ascii="Calibri" w:hAnsi="Calibri" w:cs="Calibri"/>
                              <w:noProof/>
                              <w:color w:val="000000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963C5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Information Classification: General" style="position:absolute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EBA67CE" w14:textId="402D1A02" w:rsidR="004F4984" w:rsidRPr="004F4984" w:rsidRDefault="004F4984" w:rsidP="004F4984">
                    <w:pPr>
                      <w:spacing w:after="0"/>
                      <w:rPr>
                        <w:rFonts w:ascii="Calibri" w:hAnsi="Calibri" w:cs="Calibri"/>
                        <w:noProof/>
                        <w:color w:val="000000"/>
                      </w:rPr>
                    </w:pPr>
                    <w:r w:rsidRPr="004F4984">
                      <w:rPr>
                        <w:rFonts w:ascii="Calibri" w:hAnsi="Calibri" w:cs="Calibri"/>
                        <w:noProof/>
                        <w:color w:val="000000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8EB8" w14:textId="79212EF7" w:rsidR="00FD06C0" w:rsidRDefault="00FD06C0" w:rsidP="00FD06C0">
    <w:pPr>
      <w:pStyle w:val="PAGE-PageNumber"/>
      <w:rPr>
        <w:rFonts w:ascii="Arial" w:hAnsi="Arial" w:cs="Arial"/>
        <w:b/>
        <w:color w:val="A5A5A5"/>
        <w:szCs w:val="18"/>
      </w:rPr>
    </w:pPr>
    <w:bookmarkStart w:id="1" w:name="SSCStd2FooterFirstPage"/>
    <w:r w:rsidRPr="00FD06C0">
      <w:rPr>
        <w:rFonts w:ascii="Arial" w:hAnsi="Arial" w:cs="Arial"/>
        <w:color w:val="000000"/>
        <w:szCs w:val="18"/>
      </w:rPr>
      <w:t>Information Classification: General</w:t>
    </w:r>
    <w:bookmarkEnd w:id="1"/>
  </w:p>
  <w:p w14:paraId="3D9FEC34" w14:textId="77777777" w:rsidR="00FD06C0" w:rsidRPr="00745B21" w:rsidRDefault="00FD06C0">
    <w:pPr>
      <w:pStyle w:val="PAGE-PageNumber"/>
      <w:rPr>
        <w:rFonts w:ascii="Arial" w:hAnsi="Arial" w:cs="Arial"/>
        <w:b/>
        <w:color w:val="A5A5A5"/>
        <w:szCs w:val="18"/>
      </w:rPr>
    </w:pPr>
    <w:r w:rsidRPr="00745B21">
      <w:rPr>
        <w:rFonts w:ascii="Arial" w:hAnsi="Arial" w:cs="Arial"/>
        <w:b/>
        <w:color w:val="A5A5A5"/>
        <w:szCs w:val="18"/>
      </w:rPr>
      <w:t xml:space="preserve">Page </w:t>
    </w:r>
    <w:r w:rsidRPr="00745B21">
      <w:rPr>
        <w:rFonts w:ascii="Arial" w:hAnsi="Arial" w:cs="Arial"/>
        <w:b/>
        <w:color w:val="A5A5A5"/>
        <w:szCs w:val="18"/>
      </w:rPr>
      <w:fldChar w:fldCharType="begin"/>
    </w:r>
    <w:r w:rsidRPr="00745B21">
      <w:rPr>
        <w:rFonts w:ascii="Arial" w:hAnsi="Arial" w:cs="Arial"/>
        <w:b/>
        <w:color w:val="A5A5A5"/>
        <w:szCs w:val="18"/>
      </w:rPr>
      <w:instrText xml:space="preserve"> PAGE </w:instrText>
    </w:r>
    <w:r w:rsidRPr="00745B21">
      <w:rPr>
        <w:rFonts w:ascii="Arial" w:hAnsi="Arial" w:cs="Arial"/>
        <w:b/>
        <w:color w:val="A5A5A5"/>
        <w:szCs w:val="18"/>
      </w:rPr>
      <w:fldChar w:fldCharType="separate"/>
    </w:r>
    <w:r w:rsidRPr="00745B21">
      <w:rPr>
        <w:rFonts w:ascii="Arial" w:hAnsi="Arial" w:cs="Arial"/>
        <w:b/>
        <w:color w:val="A5A5A5"/>
        <w:szCs w:val="18"/>
      </w:rPr>
      <w:t>2</w:t>
    </w:r>
    <w:r w:rsidRPr="00745B21">
      <w:rPr>
        <w:rFonts w:ascii="Arial" w:hAnsi="Arial" w:cs="Arial"/>
        <w:b/>
        <w:color w:val="A5A5A5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6E6D8" w14:textId="77777777" w:rsidR="00ED28FB" w:rsidRDefault="00ED28FB" w:rsidP="005D6B3C">
      <w:pPr>
        <w:spacing w:after="0" w:line="240" w:lineRule="auto"/>
      </w:pPr>
    </w:p>
  </w:footnote>
  <w:footnote w:type="continuationSeparator" w:id="0">
    <w:p w14:paraId="4BF70479" w14:textId="77777777" w:rsidR="00ED28FB" w:rsidRDefault="00ED28FB" w:rsidP="005D6B3C">
      <w:pPr>
        <w:spacing w:after="0" w:line="240" w:lineRule="auto"/>
      </w:pPr>
      <w:r>
        <w:continuationSeparator/>
      </w:r>
    </w:p>
  </w:footnote>
  <w:footnote w:type="continuationNotice" w:id="1">
    <w:p w14:paraId="0C4FE566" w14:textId="77777777" w:rsidR="00ED28FB" w:rsidRDefault="00ED28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0710" w14:textId="7535263A" w:rsidR="00EC0A9A" w:rsidRPr="00EC0A9A" w:rsidRDefault="009B20F9" w:rsidP="005F296D">
    <w:pPr>
      <w:pStyle w:val="Header"/>
      <w:tabs>
        <w:tab w:val="clear" w:pos="4680"/>
        <w:tab w:val="clear" w:pos="9360"/>
        <w:tab w:val="right" w:pos="10065"/>
      </w:tabs>
    </w:pPr>
    <w:r>
      <w:rPr>
        <w:noProof/>
      </w:rPr>
      <w:drawing>
        <wp:inline distT="0" distB="0" distL="0" distR="0" wp14:anchorId="48D1EBC6" wp14:editId="384EEF7C">
          <wp:extent cx="1798527" cy="493395"/>
          <wp:effectExtent l="0" t="0" r="5080" b="1905"/>
          <wp:docPr id="1765794132" name="Picture 1765794132" descr="Blue letters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794132" name="Picture 1" descr="Blue letters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447" cy="530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03D4A0D5" w14:textId="77777777" w:rsidR="00EC0A9A" w:rsidRDefault="00EC0A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2A4C5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5614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B63E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B36B0B6"/>
    <w:lvl w:ilvl="0">
      <w:start w:val="1"/>
      <w:numFmt w:val="lowerLetter"/>
      <w:pStyle w:val="ListNumber2"/>
      <w:lvlText w:val="%1."/>
      <w:lvlJc w:val="left"/>
      <w:pPr>
        <w:ind w:left="720" w:hanging="360"/>
      </w:pPr>
    </w:lvl>
  </w:abstractNum>
  <w:abstractNum w:abstractNumId="4" w15:restartNumberingAfterBreak="0">
    <w:nsid w:val="FFFFFF80"/>
    <w:multiLevelType w:val="singleLevel"/>
    <w:tmpl w:val="D2709F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4E45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66CE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1CCA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4283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522C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12827"/>
    <w:multiLevelType w:val="multilevel"/>
    <w:tmpl w:val="56DC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9527FE"/>
    <w:multiLevelType w:val="hybridMultilevel"/>
    <w:tmpl w:val="D0F83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F47EEC"/>
    <w:multiLevelType w:val="multilevel"/>
    <w:tmpl w:val="8132BDD8"/>
    <w:lvl w:ilvl="0">
      <w:start w:val="1"/>
      <w:numFmt w:val="bullet"/>
      <w:pStyle w:val="BulletLevel1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>
      <w:numFmt w:val="bullet"/>
      <w:pStyle w:val="BulletLevel2"/>
      <w:lvlText w:val="—"/>
      <w:lvlJc w:val="left"/>
      <w:pPr>
        <w:ind w:left="720" w:hanging="360"/>
      </w:pPr>
      <w:rPr>
        <w:rFonts w:ascii="Arial" w:hAnsi="Arial" w:hint="default"/>
        <w:sz w:val="16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35051E"/>
    <w:multiLevelType w:val="hybridMultilevel"/>
    <w:tmpl w:val="E108B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64CA0"/>
    <w:multiLevelType w:val="multilevel"/>
    <w:tmpl w:val="A98E2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4D361A"/>
    <w:multiLevelType w:val="hybridMultilevel"/>
    <w:tmpl w:val="7B108762"/>
    <w:lvl w:ilvl="0" w:tplc="2960979A">
      <w:numFmt w:val="bullet"/>
      <w:lvlText w:val="-"/>
      <w:lvlJc w:val="left"/>
      <w:pPr>
        <w:ind w:left="720" w:hanging="360"/>
      </w:pPr>
      <w:rPr>
        <w:rFonts w:ascii="Lab Antiqua Small Condensed" w:eastAsia="Calibri" w:hAnsi="Lab Antiqua Small Condensed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9C7270"/>
    <w:multiLevelType w:val="hybridMultilevel"/>
    <w:tmpl w:val="EFA06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8C264C"/>
    <w:multiLevelType w:val="hybridMultilevel"/>
    <w:tmpl w:val="C20CF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2E3BDF"/>
    <w:multiLevelType w:val="hybridMultilevel"/>
    <w:tmpl w:val="334C3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7110B4"/>
    <w:multiLevelType w:val="hybridMultilevel"/>
    <w:tmpl w:val="D40C78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CE723C"/>
    <w:multiLevelType w:val="hybridMultilevel"/>
    <w:tmpl w:val="85827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285966">
    <w:abstractNumId w:val="8"/>
  </w:num>
  <w:num w:numId="2" w16cid:durableId="340395362">
    <w:abstractNumId w:val="12"/>
  </w:num>
  <w:num w:numId="3" w16cid:durableId="302657391">
    <w:abstractNumId w:val="12"/>
  </w:num>
  <w:num w:numId="4" w16cid:durableId="1905531035">
    <w:abstractNumId w:val="8"/>
  </w:num>
  <w:num w:numId="5" w16cid:durableId="566427813">
    <w:abstractNumId w:val="3"/>
  </w:num>
  <w:num w:numId="6" w16cid:durableId="11805748">
    <w:abstractNumId w:val="3"/>
  </w:num>
  <w:num w:numId="7" w16cid:durableId="1610703010">
    <w:abstractNumId w:val="2"/>
  </w:num>
  <w:num w:numId="8" w16cid:durableId="765462061">
    <w:abstractNumId w:val="2"/>
  </w:num>
  <w:num w:numId="9" w16cid:durableId="519126783">
    <w:abstractNumId w:val="7"/>
  </w:num>
  <w:num w:numId="10" w16cid:durableId="407770484">
    <w:abstractNumId w:val="0"/>
  </w:num>
  <w:num w:numId="11" w16cid:durableId="1001858275">
    <w:abstractNumId w:val="1"/>
  </w:num>
  <w:num w:numId="12" w16cid:durableId="709262523">
    <w:abstractNumId w:val="4"/>
  </w:num>
  <w:num w:numId="13" w16cid:durableId="1194152810">
    <w:abstractNumId w:val="5"/>
  </w:num>
  <w:num w:numId="14" w16cid:durableId="546918448">
    <w:abstractNumId w:val="6"/>
  </w:num>
  <w:num w:numId="15" w16cid:durableId="1619951174">
    <w:abstractNumId w:val="7"/>
  </w:num>
  <w:num w:numId="16" w16cid:durableId="1246913509">
    <w:abstractNumId w:val="9"/>
  </w:num>
  <w:num w:numId="17" w16cid:durableId="1184857284">
    <w:abstractNumId w:val="20"/>
  </w:num>
  <w:num w:numId="18" w16cid:durableId="1303535280">
    <w:abstractNumId w:val="19"/>
  </w:num>
  <w:num w:numId="19" w16cid:durableId="1309087776">
    <w:abstractNumId w:val="17"/>
  </w:num>
  <w:num w:numId="20" w16cid:durableId="1482774057">
    <w:abstractNumId w:val="16"/>
  </w:num>
  <w:num w:numId="21" w16cid:durableId="1447312021">
    <w:abstractNumId w:val="13"/>
  </w:num>
  <w:num w:numId="22" w16cid:durableId="190922525">
    <w:abstractNumId w:val="18"/>
  </w:num>
  <w:num w:numId="23" w16cid:durableId="22172369">
    <w:abstractNumId w:val="14"/>
  </w:num>
  <w:num w:numId="24" w16cid:durableId="506601727">
    <w:abstractNumId w:val="10"/>
  </w:num>
  <w:num w:numId="25" w16cid:durableId="1936405177">
    <w:abstractNumId w:val="15"/>
  </w:num>
  <w:num w:numId="26" w16cid:durableId="289628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5F"/>
    <w:rsid w:val="00003BB5"/>
    <w:rsid w:val="0000472E"/>
    <w:rsid w:val="000078A0"/>
    <w:rsid w:val="00011F2C"/>
    <w:rsid w:val="00012540"/>
    <w:rsid w:val="000128EC"/>
    <w:rsid w:val="00014C1A"/>
    <w:rsid w:val="0001535A"/>
    <w:rsid w:val="00016D7A"/>
    <w:rsid w:val="00037A59"/>
    <w:rsid w:val="000512C3"/>
    <w:rsid w:val="00061913"/>
    <w:rsid w:val="0006645F"/>
    <w:rsid w:val="00072B64"/>
    <w:rsid w:val="00072C74"/>
    <w:rsid w:val="000744E3"/>
    <w:rsid w:val="000768C3"/>
    <w:rsid w:val="00076D6F"/>
    <w:rsid w:val="000777BF"/>
    <w:rsid w:val="00085994"/>
    <w:rsid w:val="00092321"/>
    <w:rsid w:val="00096AF0"/>
    <w:rsid w:val="000A327C"/>
    <w:rsid w:val="000A551F"/>
    <w:rsid w:val="000C03A5"/>
    <w:rsid w:val="000C5448"/>
    <w:rsid w:val="000E2513"/>
    <w:rsid w:val="000E6A9C"/>
    <w:rsid w:val="000F2D07"/>
    <w:rsid w:val="00100A0B"/>
    <w:rsid w:val="00116636"/>
    <w:rsid w:val="00127AA4"/>
    <w:rsid w:val="00130EB0"/>
    <w:rsid w:val="00132731"/>
    <w:rsid w:val="001353F8"/>
    <w:rsid w:val="0014704E"/>
    <w:rsid w:val="00151875"/>
    <w:rsid w:val="001521DB"/>
    <w:rsid w:val="001563D2"/>
    <w:rsid w:val="00157D6E"/>
    <w:rsid w:val="001653C2"/>
    <w:rsid w:val="001756C3"/>
    <w:rsid w:val="00197D13"/>
    <w:rsid w:val="001A27BB"/>
    <w:rsid w:val="001B2BC4"/>
    <w:rsid w:val="001B522D"/>
    <w:rsid w:val="001D108C"/>
    <w:rsid w:val="002055B1"/>
    <w:rsid w:val="0021235C"/>
    <w:rsid w:val="00224AC7"/>
    <w:rsid w:val="00233F6F"/>
    <w:rsid w:val="00240032"/>
    <w:rsid w:val="00251F6D"/>
    <w:rsid w:val="0027081B"/>
    <w:rsid w:val="00271114"/>
    <w:rsid w:val="002833FE"/>
    <w:rsid w:val="00286716"/>
    <w:rsid w:val="00286AB2"/>
    <w:rsid w:val="00290C29"/>
    <w:rsid w:val="00292CB8"/>
    <w:rsid w:val="002951DD"/>
    <w:rsid w:val="002B15E4"/>
    <w:rsid w:val="002D1962"/>
    <w:rsid w:val="002D5576"/>
    <w:rsid w:val="002F33DD"/>
    <w:rsid w:val="003044F3"/>
    <w:rsid w:val="00315A30"/>
    <w:rsid w:val="00325364"/>
    <w:rsid w:val="00325A22"/>
    <w:rsid w:val="00331CF1"/>
    <w:rsid w:val="00334E2A"/>
    <w:rsid w:val="00341801"/>
    <w:rsid w:val="00351E4D"/>
    <w:rsid w:val="00352B73"/>
    <w:rsid w:val="00361EDF"/>
    <w:rsid w:val="00362FD0"/>
    <w:rsid w:val="0036547F"/>
    <w:rsid w:val="003705F0"/>
    <w:rsid w:val="00384874"/>
    <w:rsid w:val="003946E5"/>
    <w:rsid w:val="0039486B"/>
    <w:rsid w:val="003A4035"/>
    <w:rsid w:val="003B0D61"/>
    <w:rsid w:val="003B6F3A"/>
    <w:rsid w:val="003C0405"/>
    <w:rsid w:val="003C2BBD"/>
    <w:rsid w:val="003C36FB"/>
    <w:rsid w:val="003E066B"/>
    <w:rsid w:val="003F5C5B"/>
    <w:rsid w:val="003F7561"/>
    <w:rsid w:val="0040410E"/>
    <w:rsid w:val="00407B84"/>
    <w:rsid w:val="00407DDF"/>
    <w:rsid w:val="00411938"/>
    <w:rsid w:val="00411F29"/>
    <w:rsid w:val="00412AEE"/>
    <w:rsid w:val="00420681"/>
    <w:rsid w:val="00421384"/>
    <w:rsid w:val="00421D65"/>
    <w:rsid w:val="00435D54"/>
    <w:rsid w:val="004436EE"/>
    <w:rsid w:val="004475C6"/>
    <w:rsid w:val="00452AB6"/>
    <w:rsid w:val="00471FF6"/>
    <w:rsid w:val="00472EF2"/>
    <w:rsid w:val="0048249E"/>
    <w:rsid w:val="0049203B"/>
    <w:rsid w:val="00494406"/>
    <w:rsid w:val="004951BB"/>
    <w:rsid w:val="004A3EFD"/>
    <w:rsid w:val="004A639C"/>
    <w:rsid w:val="004A73E0"/>
    <w:rsid w:val="004A7932"/>
    <w:rsid w:val="004C4DE8"/>
    <w:rsid w:val="004C4EBB"/>
    <w:rsid w:val="004C6869"/>
    <w:rsid w:val="004E0C40"/>
    <w:rsid w:val="004E1E35"/>
    <w:rsid w:val="004E3871"/>
    <w:rsid w:val="004F4984"/>
    <w:rsid w:val="004F654D"/>
    <w:rsid w:val="0053479B"/>
    <w:rsid w:val="005354A4"/>
    <w:rsid w:val="00541183"/>
    <w:rsid w:val="005417D0"/>
    <w:rsid w:val="005524ED"/>
    <w:rsid w:val="005656C2"/>
    <w:rsid w:val="00567C76"/>
    <w:rsid w:val="005704B8"/>
    <w:rsid w:val="005755AC"/>
    <w:rsid w:val="0058176C"/>
    <w:rsid w:val="00592901"/>
    <w:rsid w:val="005A39AF"/>
    <w:rsid w:val="005B1276"/>
    <w:rsid w:val="005D6B3C"/>
    <w:rsid w:val="005D7E0E"/>
    <w:rsid w:val="005E4243"/>
    <w:rsid w:val="005F296D"/>
    <w:rsid w:val="006030A3"/>
    <w:rsid w:val="00630C36"/>
    <w:rsid w:val="00643BD9"/>
    <w:rsid w:val="00653178"/>
    <w:rsid w:val="0065460B"/>
    <w:rsid w:val="00657655"/>
    <w:rsid w:val="0066094F"/>
    <w:rsid w:val="0066113B"/>
    <w:rsid w:val="00663CCC"/>
    <w:rsid w:val="00674F03"/>
    <w:rsid w:val="006826C7"/>
    <w:rsid w:val="00697373"/>
    <w:rsid w:val="006A0D4D"/>
    <w:rsid w:val="006A1FD3"/>
    <w:rsid w:val="006A7BDB"/>
    <w:rsid w:val="006B1544"/>
    <w:rsid w:val="006C023C"/>
    <w:rsid w:val="006F1C7E"/>
    <w:rsid w:val="006F7BB5"/>
    <w:rsid w:val="00702301"/>
    <w:rsid w:val="00707B1C"/>
    <w:rsid w:val="00721D71"/>
    <w:rsid w:val="00722822"/>
    <w:rsid w:val="0072334A"/>
    <w:rsid w:val="00725E11"/>
    <w:rsid w:val="00726547"/>
    <w:rsid w:val="00730420"/>
    <w:rsid w:val="00740441"/>
    <w:rsid w:val="00745B21"/>
    <w:rsid w:val="00752D16"/>
    <w:rsid w:val="00767DA1"/>
    <w:rsid w:val="00782A21"/>
    <w:rsid w:val="007B3348"/>
    <w:rsid w:val="007C1D01"/>
    <w:rsid w:val="007C2396"/>
    <w:rsid w:val="007C7FAF"/>
    <w:rsid w:val="007F28B5"/>
    <w:rsid w:val="007F4ACA"/>
    <w:rsid w:val="007F6A7D"/>
    <w:rsid w:val="0081155F"/>
    <w:rsid w:val="00812847"/>
    <w:rsid w:val="00813A98"/>
    <w:rsid w:val="00815FF8"/>
    <w:rsid w:val="00826CF5"/>
    <w:rsid w:val="00833FE7"/>
    <w:rsid w:val="0086000C"/>
    <w:rsid w:val="00862809"/>
    <w:rsid w:val="008771A7"/>
    <w:rsid w:val="0088363A"/>
    <w:rsid w:val="008A318F"/>
    <w:rsid w:val="008C2E7E"/>
    <w:rsid w:val="008C5F9B"/>
    <w:rsid w:val="008E20BA"/>
    <w:rsid w:val="008E3A2A"/>
    <w:rsid w:val="0090475E"/>
    <w:rsid w:val="00910EAB"/>
    <w:rsid w:val="009240CA"/>
    <w:rsid w:val="009456B2"/>
    <w:rsid w:val="00952EC6"/>
    <w:rsid w:val="00964DF3"/>
    <w:rsid w:val="0097328F"/>
    <w:rsid w:val="0097445F"/>
    <w:rsid w:val="009747A0"/>
    <w:rsid w:val="00974D66"/>
    <w:rsid w:val="00991754"/>
    <w:rsid w:val="009B20F9"/>
    <w:rsid w:val="009D656B"/>
    <w:rsid w:val="00A01FB4"/>
    <w:rsid w:val="00A02D46"/>
    <w:rsid w:val="00A06619"/>
    <w:rsid w:val="00A13513"/>
    <w:rsid w:val="00A16750"/>
    <w:rsid w:val="00A203BB"/>
    <w:rsid w:val="00A22B0C"/>
    <w:rsid w:val="00A23798"/>
    <w:rsid w:val="00A419BA"/>
    <w:rsid w:val="00A452B8"/>
    <w:rsid w:val="00A46355"/>
    <w:rsid w:val="00A65EB5"/>
    <w:rsid w:val="00A725A4"/>
    <w:rsid w:val="00A80A02"/>
    <w:rsid w:val="00AB1BC0"/>
    <w:rsid w:val="00AB2FE4"/>
    <w:rsid w:val="00AB63EE"/>
    <w:rsid w:val="00AB681A"/>
    <w:rsid w:val="00AC7C79"/>
    <w:rsid w:val="00AD36B3"/>
    <w:rsid w:val="00AE2103"/>
    <w:rsid w:val="00AE227C"/>
    <w:rsid w:val="00AF0BA6"/>
    <w:rsid w:val="00AF581A"/>
    <w:rsid w:val="00B167C3"/>
    <w:rsid w:val="00B27B74"/>
    <w:rsid w:val="00B33F39"/>
    <w:rsid w:val="00B3673E"/>
    <w:rsid w:val="00B36C5A"/>
    <w:rsid w:val="00B37CB3"/>
    <w:rsid w:val="00B40ED8"/>
    <w:rsid w:val="00B474D8"/>
    <w:rsid w:val="00B553DC"/>
    <w:rsid w:val="00B64E99"/>
    <w:rsid w:val="00BB2A82"/>
    <w:rsid w:val="00BC340A"/>
    <w:rsid w:val="00BE2B19"/>
    <w:rsid w:val="00BE69AA"/>
    <w:rsid w:val="00C013E9"/>
    <w:rsid w:val="00C07A0A"/>
    <w:rsid w:val="00C17669"/>
    <w:rsid w:val="00C26692"/>
    <w:rsid w:val="00C3077E"/>
    <w:rsid w:val="00C34CCB"/>
    <w:rsid w:val="00C36FF5"/>
    <w:rsid w:val="00C44EA9"/>
    <w:rsid w:val="00C553B0"/>
    <w:rsid w:val="00C55E93"/>
    <w:rsid w:val="00C61C04"/>
    <w:rsid w:val="00C81507"/>
    <w:rsid w:val="00C8754E"/>
    <w:rsid w:val="00C94EC2"/>
    <w:rsid w:val="00CA3197"/>
    <w:rsid w:val="00CC09EE"/>
    <w:rsid w:val="00CD0D31"/>
    <w:rsid w:val="00CE0A6D"/>
    <w:rsid w:val="00CE674D"/>
    <w:rsid w:val="00CF3436"/>
    <w:rsid w:val="00CF3754"/>
    <w:rsid w:val="00D0121C"/>
    <w:rsid w:val="00D01ECF"/>
    <w:rsid w:val="00D147E8"/>
    <w:rsid w:val="00D165CF"/>
    <w:rsid w:val="00D24ADA"/>
    <w:rsid w:val="00D363D3"/>
    <w:rsid w:val="00D408C5"/>
    <w:rsid w:val="00D44DBC"/>
    <w:rsid w:val="00D60A9F"/>
    <w:rsid w:val="00D63B6D"/>
    <w:rsid w:val="00D76798"/>
    <w:rsid w:val="00D8036A"/>
    <w:rsid w:val="00D85112"/>
    <w:rsid w:val="00DA1E72"/>
    <w:rsid w:val="00DA74C7"/>
    <w:rsid w:val="00DA7CFC"/>
    <w:rsid w:val="00DB25FB"/>
    <w:rsid w:val="00DC18FA"/>
    <w:rsid w:val="00DE11D0"/>
    <w:rsid w:val="00DE3492"/>
    <w:rsid w:val="00DF054D"/>
    <w:rsid w:val="00DF20CA"/>
    <w:rsid w:val="00DF27AF"/>
    <w:rsid w:val="00E0429A"/>
    <w:rsid w:val="00E12079"/>
    <w:rsid w:val="00E125A2"/>
    <w:rsid w:val="00E327BB"/>
    <w:rsid w:val="00E42170"/>
    <w:rsid w:val="00E46147"/>
    <w:rsid w:val="00E52DE4"/>
    <w:rsid w:val="00E72005"/>
    <w:rsid w:val="00E84554"/>
    <w:rsid w:val="00E85400"/>
    <w:rsid w:val="00E864C6"/>
    <w:rsid w:val="00EA1BF7"/>
    <w:rsid w:val="00EA3027"/>
    <w:rsid w:val="00EA679B"/>
    <w:rsid w:val="00EA7CEF"/>
    <w:rsid w:val="00EB0A96"/>
    <w:rsid w:val="00EB176C"/>
    <w:rsid w:val="00EB3A6B"/>
    <w:rsid w:val="00EB6182"/>
    <w:rsid w:val="00EB6A92"/>
    <w:rsid w:val="00EB6B30"/>
    <w:rsid w:val="00EC0A9A"/>
    <w:rsid w:val="00EC16CC"/>
    <w:rsid w:val="00EC3094"/>
    <w:rsid w:val="00EC3EE4"/>
    <w:rsid w:val="00EC76C2"/>
    <w:rsid w:val="00EC7865"/>
    <w:rsid w:val="00ED28FB"/>
    <w:rsid w:val="00ED7F42"/>
    <w:rsid w:val="00EF4325"/>
    <w:rsid w:val="00F01C48"/>
    <w:rsid w:val="00F07C06"/>
    <w:rsid w:val="00F10142"/>
    <w:rsid w:val="00F10B3A"/>
    <w:rsid w:val="00F1749F"/>
    <w:rsid w:val="00F20803"/>
    <w:rsid w:val="00F210DB"/>
    <w:rsid w:val="00F235AB"/>
    <w:rsid w:val="00F37769"/>
    <w:rsid w:val="00F40CD9"/>
    <w:rsid w:val="00F41A84"/>
    <w:rsid w:val="00F548EC"/>
    <w:rsid w:val="00F61819"/>
    <w:rsid w:val="00F654BD"/>
    <w:rsid w:val="00F71539"/>
    <w:rsid w:val="00F73F1F"/>
    <w:rsid w:val="00F81544"/>
    <w:rsid w:val="00F941C1"/>
    <w:rsid w:val="00FC5693"/>
    <w:rsid w:val="00FD06C0"/>
    <w:rsid w:val="00FD1935"/>
    <w:rsid w:val="00FD53AC"/>
    <w:rsid w:val="00FE1C05"/>
    <w:rsid w:val="00FF0628"/>
    <w:rsid w:val="00FF712D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AB649"/>
  <w15:chartTrackingRefBased/>
  <w15:docId w15:val="{1A061619-1646-4F4F-8C63-9326DBCD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874"/>
    <w:pPr>
      <w:spacing w:after="120" w:line="36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Heading1">
    <w:name w:val="heading 1"/>
    <w:next w:val="Normal"/>
    <w:link w:val="Heading1Char"/>
    <w:autoRedefine/>
    <w:uiPriority w:val="9"/>
    <w:qFormat/>
    <w:rsid w:val="002D5576"/>
    <w:pPr>
      <w:spacing w:after="200" w:line="264" w:lineRule="auto"/>
      <w:outlineLvl w:val="0"/>
    </w:pPr>
    <w:rPr>
      <w:rFonts w:ascii="Arial" w:eastAsia="Times New Roman" w:hAnsi="Arial" w:cs="Arial"/>
      <w:b/>
      <w:color w:val="001AFF" w:themeColor="text2"/>
      <w:sz w:val="20"/>
      <w:szCs w:val="20"/>
      <w:lang w:eastAsia="en-US"/>
    </w:rPr>
  </w:style>
  <w:style w:type="paragraph" w:styleId="Heading2">
    <w:name w:val="heading 2"/>
    <w:next w:val="Normal"/>
    <w:link w:val="Heading2Char"/>
    <w:uiPriority w:val="9"/>
    <w:unhideWhenUsed/>
    <w:qFormat/>
    <w:rsid w:val="0086000C"/>
    <w:pPr>
      <w:spacing w:after="200" w:line="264" w:lineRule="auto"/>
      <w:outlineLvl w:val="1"/>
    </w:pPr>
    <w:rPr>
      <w:rFonts w:ascii="Arial" w:eastAsia="Times New Roman" w:hAnsi="Arial" w:cs="Arial"/>
      <w:b/>
      <w:color w:val="020B5B" w:themeColor="accent1"/>
      <w:sz w:val="20"/>
      <w:szCs w:val="20"/>
      <w:lang w:eastAsia="en-US"/>
    </w:rPr>
  </w:style>
  <w:style w:type="paragraph" w:styleId="Heading3">
    <w:name w:val="heading 3"/>
    <w:aliases w:val="- all caps"/>
    <w:basedOn w:val="Normal"/>
    <w:next w:val="Normal"/>
    <w:link w:val="Heading3Char"/>
    <w:uiPriority w:val="9"/>
    <w:unhideWhenUsed/>
    <w:qFormat/>
    <w:rsid w:val="00BB2A82"/>
    <w:pPr>
      <w:keepNext/>
      <w:outlineLvl w:val="2"/>
    </w:pPr>
    <w:rPr>
      <w:rFonts w:ascii="Arial Bold" w:eastAsia="Times New Roman" w:hAnsi="Arial Bold"/>
      <w:caps/>
      <w:color w:val="001AFF" w:themeColor="text2"/>
      <w:sz w:val="1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01535A"/>
    <w:pPr>
      <w:keepNext/>
      <w:keepLines/>
      <w:spacing w:before="200" w:after="0"/>
      <w:outlineLvl w:val="3"/>
    </w:pPr>
    <w:rPr>
      <w:rFonts w:eastAsia="Times New Roman" w:cs="Times New Roman"/>
      <w:b/>
      <w:bCs/>
      <w:i/>
      <w:iCs/>
      <w:color w:val="FFC600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3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10843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AB2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B2FE4"/>
    <w:rPr>
      <w:rFonts w:ascii="Arial" w:eastAsia="Calibri" w:hAnsi="Arial" w:cs="Arial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qFormat/>
    <w:rsid w:val="00745B21"/>
    <w:pPr>
      <w:tabs>
        <w:tab w:val="center" w:pos="4680"/>
        <w:tab w:val="right" w:pos="9360"/>
      </w:tabs>
      <w:spacing w:after="0" w:line="240" w:lineRule="auto"/>
    </w:pPr>
    <w:rPr>
      <w:color w:val="000000" w:themeColor="text1"/>
      <w:sz w:val="18"/>
      <w:szCs w:val="14"/>
    </w:rPr>
  </w:style>
  <w:style w:type="character" w:customStyle="1" w:styleId="FooterChar">
    <w:name w:val="Footer Char"/>
    <w:link w:val="Footer"/>
    <w:uiPriority w:val="99"/>
    <w:rsid w:val="00745B21"/>
    <w:rPr>
      <w:rFonts w:ascii="Arial" w:eastAsia="Calibri" w:hAnsi="Arial" w:cs="Arial"/>
      <w:color w:val="000000" w:themeColor="text1"/>
      <w:sz w:val="18"/>
      <w:szCs w:val="14"/>
      <w:lang w:eastAsia="en-US"/>
    </w:rPr>
  </w:style>
  <w:style w:type="character" w:customStyle="1" w:styleId="Heading1Char">
    <w:name w:val="Heading 1 Char"/>
    <w:link w:val="Heading1"/>
    <w:uiPriority w:val="9"/>
    <w:rsid w:val="002D5576"/>
    <w:rPr>
      <w:rFonts w:ascii="Arial" w:eastAsia="Times New Roman" w:hAnsi="Arial" w:cs="Arial"/>
      <w:b/>
      <w:color w:val="001AFF" w:themeColor="text2"/>
      <w:sz w:val="20"/>
      <w:szCs w:val="20"/>
      <w:lang w:eastAsia="en-US"/>
    </w:rPr>
  </w:style>
  <w:style w:type="character" w:customStyle="1" w:styleId="Heading2Char">
    <w:name w:val="Heading 2 Char"/>
    <w:link w:val="Heading2"/>
    <w:uiPriority w:val="9"/>
    <w:rsid w:val="0086000C"/>
    <w:rPr>
      <w:rFonts w:ascii="Arial" w:eastAsia="Times New Roman" w:hAnsi="Arial" w:cs="Arial"/>
      <w:b/>
      <w:color w:val="020B5B" w:themeColor="accent1"/>
      <w:sz w:val="20"/>
      <w:szCs w:val="20"/>
      <w:lang w:eastAsia="en-US"/>
    </w:rPr>
  </w:style>
  <w:style w:type="paragraph" w:customStyle="1" w:styleId="PAGE-PageNumber">
    <w:name w:val="PAGE - Page Number"/>
    <w:basedOn w:val="Normal"/>
    <w:qFormat/>
    <w:rsid w:val="00B36C5A"/>
    <w:pPr>
      <w:widowControl w:val="0"/>
      <w:autoSpaceDE w:val="0"/>
      <w:autoSpaceDN w:val="0"/>
      <w:adjustRightInd w:val="0"/>
      <w:spacing w:after="0" w:line="300" w:lineRule="exact"/>
    </w:pPr>
    <w:rPr>
      <w:rFonts w:ascii="Arial Bold" w:eastAsia="Times New Roman" w:hAnsi="Arial Bold" w:cs="Times New Roman"/>
      <w:sz w:val="18"/>
      <w:szCs w:val="17"/>
    </w:rPr>
  </w:style>
  <w:style w:type="paragraph" w:customStyle="1" w:styleId="HeadlineTitle">
    <w:name w:val="Headline Title"/>
    <w:basedOn w:val="Normal"/>
    <w:qFormat/>
    <w:rsid w:val="00674F03"/>
    <w:pPr>
      <w:spacing w:line="240" w:lineRule="auto"/>
    </w:pPr>
    <w:rPr>
      <w:rFonts w:ascii="Lab Antiqua Small Condensed" w:hAnsi="Lab Antiqua Small Condensed"/>
      <w:color w:val="001AFF" w:themeColor="text2"/>
      <w:sz w:val="64"/>
      <w:szCs w:val="64"/>
    </w:rPr>
  </w:style>
  <w:style w:type="paragraph" w:customStyle="1" w:styleId="RunningTitle">
    <w:name w:val="Running Title"/>
    <w:basedOn w:val="Normal"/>
    <w:qFormat/>
    <w:rsid w:val="00AB2FE4"/>
    <w:pPr>
      <w:spacing w:before="80" w:after="80" w:line="240" w:lineRule="auto"/>
    </w:pPr>
    <w:rPr>
      <w:rFonts w:ascii="Arial Bold" w:hAnsi="Arial Bold"/>
      <w:b/>
      <w:caps/>
      <w:color w:val="0A2F5D"/>
      <w:sz w:val="16"/>
      <w:szCs w:val="16"/>
    </w:rPr>
  </w:style>
  <w:style w:type="paragraph" w:styleId="ListNumber">
    <w:name w:val="List Number"/>
    <w:basedOn w:val="Normal"/>
    <w:uiPriority w:val="99"/>
    <w:unhideWhenUsed/>
    <w:qFormat/>
    <w:rsid w:val="00AB2FE4"/>
    <w:pPr>
      <w:numPr>
        <w:numId w:val="4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2FE4"/>
    <w:rPr>
      <w:rFonts w:ascii="Tahoma" w:eastAsia="Calibri" w:hAnsi="Tahoma" w:cs="Tahoma"/>
      <w:sz w:val="16"/>
      <w:szCs w:val="16"/>
      <w:lang w:eastAsia="en-US"/>
    </w:rPr>
  </w:style>
  <w:style w:type="character" w:customStyle="1" w:styleId="Bold">
    <w:name w:val="Bold"/>
    <w:uiPriority w:val="1"/>
    <w:qFormat/>
    <w:rsid w:val="00AB2FE4"/>
    <w:rPr>
      <w:b/>
      <w:bCs/>
    </w:rPr>
  </w:style>
  <w:style w:type="paragraph" w:customStyle="1" w:styleId="BulletLevel1">
    <w:name w:val="Bullet Level 1"/>
    <w:basedOn w:val="Normal"/>
    <w:qFormat/>
    <w:rsid w:val="00A419BA"/>
    <w:pPr>
      <w:numPr>
        <w:numId w:val="3"/>
      </w:numPr>
      <w:tabs>
        <w:tab w:val="left" w:pos="0"/>
      </w:tabs>
    </w:pPr>
    <w:rPr>
      <w:lang w:val="en-GB"/>
    </w:rPr>
  </w:style>
  <w:style w:type="paragraph" w:customStyle="1" w:styleId="BulletLevel2">
    <w:name w:val="Bullet Level 2"/>
    <w:basedOn w:val="BulletLevel1"/>
    <w:qFormat/>
    <w:rsid w:val="00AB2FE4"/>
    <w:pPr>
      <w:numPr>
        <w:ilvl w:val="1"/>
      </w:numPr>
    </w:pPr>
  </w:style>
  <w:style w:type="paragraph" w:styleId="Caption">
    <w:name w:val="caption"/>
    <w:basedOn w:val="Normal"/>
    <w:next w:val="Normal"/>
    <w:uiPriority w:val="35"/>
    <w:qFormat/>
    <w:rsid w:val="007B3348"/>
    <w:pPr>
      <w:keepNext/>
      <w:spacing w:before="120" w:after="240" w:line="240" w:lineRule="auto"/>
    </w:pPr>
    <w:rPr>
      <w:rFonts w:cs="Times New Roman"/>
      <w:iCs/>
      <w:color w:val="001AFF" w:themeColor="text2"/>
      <w:sz w:val="17"/>
      <w:szCs w:val="18"/>
    </w:rPr>
  </w:style>
  <w:style w:type="character" w:styleId="FootnoteReference">
    <w:name w:val="footnote reference"/>
    <w:uiPriority w:val="99"/>
    <w:semiHidden/>
    <w:unhideWhenUsed/>
    <w:rsid w:val="00AB2FE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2FE4"/>
    <w:pPr>
      <w:spacing w:after="0" w:line="240" w:lineRule="auto"/>
    </w:pPr>
  </w:style>
  <w:style w:type="character" w:customStyle="1" w:styleId="FootnoteTextChar">
    <w:name w:val="Footnote Text Char"/>
    <w:link w:val="FootnoteText"/>
    <w:uiPriority w:val="99"/>
    <w:semiHidden/>
    <w:rsid w:val="00AB2FE4"/>
    <w:rPr>
      <w:rFonts w:ascii="Arial" w:eastAsia="Calibri" w:hAnsi="Arial" w:cs="Arial"/>
      <w:sz w:val="20"/>
      <w:szCs w:val="20"/>
      <w:lang w:eastAsia="en-US"/>
    </w:rPr>
  </w:style>
  <w:style w:type="character" w:customStyle="1" w:styleId="Heading3Char">
    <w:name w:val="Heading 3 Char"/>
    <w:aliases w:val="- all caps Char"/>
    <w:link w:val="Heading3"/>
    <w:uiPriority w:val="9"/>
    <w:rsid w:val="00BB2A82"/>
    <w:rPr>
      <w:rFonts w:ascii="Arial Bold" w:eastAsia="Times New Roman" w:hAnsi="Arial Bold" w:cs="Arial"/>
      <w:caps/>
      <w:color w:val="001AFF" w:themeColor="text2"/>
      <w:sz w:val="18"/>
      <w:szCs w:val="20"/>
      <w:lang w:val="en-GB" w:eastAsia="en-US"/>
    </w:rPr>
  </w:style>
  <w:style w:type="character" w:customStyle="1" w:styleId="Heading4Char">
    <w:name w:val="Heading 4 Char"/>
    <w:link w:val="Heading4"/>
    <w:uiPriority w:val="9"/>
    <w:semiHidden/>
    <w:rsid w:val="0001535A"/>
    <w:rPr>
      <w:rFonts w:ascii="Arial" w:eastAsia="Times New Roman" w:hAnsi="Arial" w:cs="Times New Roman"/>
      <w:b/>
      <w:bCs/>
      <w:i/>
      <w:iCs/>
      <w:color w:val="FFC600" w:themeColor="accent5"/>
      <w:sz w:val="20"/>
      <w:szCs w:val="20"/>
      <w:lang w:eastAsia="en-US"/>
    </w:rPr>
  </w:style>
  <w:style w:type="character" w:styleId="Hyperlink">
    <w:name w:val="Hyperlink"/>
    <w:uiPriority w:val="99"/>
    <w:unhideWhenUsed/>
    <w:qFormat/>
    <w:rsid w:val="00AB2FE4"/>
    <w:rPr>
      <w:color w:val="0A2F5D"/>
      <w:u w:val="single"/>
    </w:rPr>
  </w:style>
  <w:style w:type="character" w:customStyle="1" w:styleId="Italic">
    <w:name w:val="Italic"/>
    <w:uiPriority w:val="1"/>
    <w:qFormat/>
    <w:rsid w:val="00AB2FE4"/>
    <w:rPr>
      <w:i/>
      <w:lang w:val="en-GB"/>
    </w:rPr>
  </w:style>
  <w:style w:type="paragraph" w:styleId="ListNumber2">
    <w:name w:val="List Number 2"/>
    <w:basedOn w:val="Normal"/>
    <w:uiPriority w:val="99"/>
    <w:unhideWhenUsed/>
    <w:qFormat/>
    <w:rsid w:val="00AB2FE4"/>
    <w:pPr>
      <w:numPr>
        <w:numId w:val="6"/>
      </w:numPr>
      <w:spacing w:line="276" w:lineRule="auto"/>
      <w:contextualSpacing/>
    </w:pPr>
  </w:style>
  <w:style w:type="paragraph" w:styleId="ListNumber3">
    <w:name w:val="List Number 3"/>
    <w:basedOn w:val="Normal"/>
    <w:uiPriority w:val="99"/>
    <w:unhideWhenUsed/>
    <w:qFormat/>
    <w:rsid w:val="00AB2FE4"/>
    <w:pPr>
      <w:numPr>
        <w:numId w:val="8"/>
      </w:numPr>
      <w:contextualSpacing/>
    </w:pPr>
  </w:style>
  <w:style w:type="table" w:styleId="MediumShading2">
    <w:name w:val="Medium Shading 2"/>
    <w:basedOn w:val="TableNormal"/>
    <w:uiPriority w:val="64"/>
    <w:rsid w:val="00AB2F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uiPriority w:val="99"/>
    <w:semiHidden/>
    <w:rsid w:val="00AB2FE4"/>
    <w:rPr>
      <w:color w:val="808080"/>
    </w:rPr>
  </w:style>
  <w:style w:type="paragraph" w:customStyle="1" w:styleId="PulloutBlue">
    <w:name w:val="Pullout Blue"/>
    <w:basedOn w:val="Normal"/>
    <w:next w:val="Normal"/>
    <w:qFormat/>
    <w:rsid w:val="007B3348"/>
    <w:pPr>
      <w:spacing w:after="240" w:line="360" w:lineRule="atLeast"/>
    </w:pPr>
    <w:rPr>
      <w:rFonts w:eastAsiaTheme="minorHAnsi" w:cstheme="minorBidi"/>
      <w:color w:val="001AFF" w:themeColor="accent2"/>
      <w:sz w:val="28"/>
      <w:szCs w:val="22"/>
    </w:rPr>
  </w:style>
  <w:style w:type="paragraph" w:customStyle="1" w:styleId="QuotesourceGreen">
    <w:name w:val="Quote source Green"/>
    <w:basedOn w:val="Normal"/>
    <w:next w:val="Normal"/>
    <w:qFormat/>
    <w:rsid w:val="00B36C5A"/>
    <w:pPr>
      <w:spacing w:after="240" w:line="200" w:lineRule="atLeast"/>
      <w:contextualSpacing/>
    </w:pPr>
    <w:rPr>
      <w:rFonts w:eastAsiaTheme="minorHAnsi" w:cstheme="minorBidi"/>
      <w:b/>
      <w:color w:val="020B5B" w:themeColor="accent1"/>
      <w:sz w:val="17"/>
      <w:szCs w:val="22"/>
    </w:rPr>
  </w:style>
  <w:style w:type="table" w:customStyle="1" w:styleId="StateStreettable">
    <w:name w:val="State Street table"/>
    <w:basedOn w:val="TableNormal"/>
    <w:uiPriority w:val="99"/>
    <w:rsid w:val="00AB2FE4"/>
    <w:pPr>
      <w:spacing w:after="0" w:line="240" w:lineRule="auto"/>
    </w:pPr>
    <w:rPr>
      <w:rFonts w:ascii="Arial" w:eastAsia="Calibri" w:hAnsi="Arial" w:cs="Times New Roman"/>
      <w:sz w:val="20"/>
      <w:szCs w:val="20"/>
      <w:lang w:val="en-GB" w:eastAsia="en-US"/>
    </w:rPr>
    <w:tblPr>
      <w:tblBorders>
        <w:insideH w:val="single" w:sz="8" w:space="0" w:color="C0D7DF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Arial" w:hAnsi="Arial"/>
        <w:b/>
        <w:color w:val="65CCE9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AB2FE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qFormat/>
    <w:rsid w:val="00B474D8"/>
    <w:pPr>
      <w:spacing w:after="0" w:line="240" w:lineRule="auto"/>
    </w:pPr>
    <w:rPr>
      <w:sz w:val="17"/>
      <w:szCs w:val="17"/>
      <w:lang w:val="en-GB"/>
    </w:rPr>
  </w:style>
  <w:style w:type="paragraph" w:customStyle="1" w:styleId="Tabletitle">
    <w:name w:val="Table title"/>
    <w:basedOn w:val="Tabletext"/>
    <w:qFormat/>
    <w:rsid w:val="00B474D8"/>
    <w:rPr>
      <w:b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B36C5A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C5A"/>
    <w:rPr>
      <w:rFonts w:ascii="Arial" w:eastAsiaTheme="majorEastAsia" w:hAnsi="Arial" w:cstheme="majorBidi"/>
      <w:b/>
      <w:spacing w:val="-10"/>
      <w:kern w:val="28"/>
      <w:sz w:val="56"/>
      <w:szCs w:val="56"/>
      <w:lang w:eastAsia="en-US"/>
    </w:rPr>
  </w:style>
  <w:style w:type="character" w:styleId="IntenseEmphasis">
    <w:name w:val="Intense Emphasis"/>
    <w:basedOn w:val="DefaultParagraphFont"/>
    <w:uiPriority w:val="21"/>
    <w:qFormat/>
    <w:rsid w:val="00B36C5A"/>
    <w:rPr>
      <w:rFonts w:ascii="Arial" w:hAnsi="Arial"/>
      <w:i/>
      <w:iCs/>
      <w:color w:val="020B5B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C5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36C5A"/>
    <w:rPr>
      <w:rFonts w:ascii="Arial" w:hAnsi="Arial"/>
      <w:color w:val="5A5A5A" w:themeColor="text1" w:themeTint="A5"/>
      <w:spacing w:val="15"/>
      <w:lang w:eastAsia="en-US"/>
    </w:rPr>
  </w:style>
  <w:style w:type="character" w:styleId="SubtleEmphasis">
    <w:name w:val="Subtle Emphasis"/>
    <w:basedOn w:val="DefaultParagraphFont"/>
    <w:uiPriority w:val="19"/>
    <w:qFormat/>
    <w:rsid w:val="00B36C5A"/>
    <w:rPr>
      <w:rFonts w:ascii="Arial" w:hAnsi="Arial"/>
      <w:i/>
      <w:iCs/>
      <w:color w:val="404040" w:themeColor="text1" w:themeTint="BF"/>
    </w:rPr>
  </w:style>
  <w:style w:type="paragraph" w:customStyle="1" w:styleId="Name">
    <w:name w:val="Name"/>
    <w:basedOn w:val="Heading1"/>
    <w:qFormat/>
    <w:rsid w:val="00657655"/>
    <w:rPr>
      <w:sz w:val="28"/>
      <w:szCs w:val="28"/>
    </w:rPr>
  </w:style>
  <w:style w:type="paragraph" w:customStyle="1" w:styleId="Position">
    <w:name w:val="Position"/>
    <w:basedOn w:val="Heading2"/>
    <w:qFormat/>
    <w:rsid w:val="007B3348"/>
    <w:rPr>
      <w:b w:val="0"/>
      <w:bCs/>
      <w:sz w:val="24"/>
      <w:szCs w:val="24"/>
    </w:rPr>
  </w:style>
  <w:style w:type="paragraph" w:customStyle="1" w:styleId="BulletLevel1-Lastline">
    <w:name w:val="Bullet Level 1 - Last line"/>
    <w:basedOn w:val="BulletLevel1"/>
    <w:qFormat/>
    <w:rsid w:val="00A419BA"/>
    <w:pPr>
      <w:spacing w:after="240"/>
    </w:pPr>
  </w:style>
  <w:style w:type="paragraph" w:customStyle="1" w:styleId="BulletLevel2-Lastline">
    <w:name w:val="Bullet Level 2 - Last line"/>
    <w:basedOn w:val="BulletLevel2"/>
    <w:qFormat/>
    <w:rsid w:val="00A419BA"/>
    <w:pPr>
      <w:spacing w:after="240"/>
    </w:pPr>
  </w:style>
  <w:style w:type="paragraph" w:customStyle="1" w:styleId="Footnote">
    <w:name w:val="Footnote"/>
    <w:basedOn w:val="Footer"/>
    <w:qFormat/>
    <w:rsid w:val="00EA1BF7"/>
    <w:pPr>
      <w:spacing w:after="120"/>
      <w:ind w:left="86" w:hanging="86"/>
    </w:pPr>
    <w:rPr>
      <w:color w:val="656F7A"/>
      <w:sz w:val="14"/>
    </w:rPr>
  </w:style>
  <w:style w:type="character" w:styleId="UnresolvedMention">
    <w:name w:val="Unresolved Mention"/>
    <w:basedOn w:val="DefaultParagraphFont"/>
    <w:uiPriority w:val="99"/>
    <w:semiHidden/>
    <w:unhideWhenUsed/>
    <w:rsid w:val="0081155F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10142"/>
  </w:style>
  <w:style w:type="paragraph" w:customStyle="1" w:styleId="msolistparagraph0">
    <w:name w:val="msolistparagraph"/>
    <w:basedOn w:val="Normal"/>
    <w:uiPriority w:val="99"/>
    <w:rsid w:val="002951DD"/>
    <w:pPr>
      <w:spacing w:after="0" w:line="240" w:lineRule="auto"/>
      <w:ind w:left="720"/>
    </w:pPr>
    <w:rPr>
      <w:rFonts w:eastAsiaTheme="minorHAnsi"/>
      <w:color w:val="000000"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9240CA"/>
    <w:pPr>
      <w:ind w:left="720"/>
      <w:contextualSpacing/>
    </w:pPr>
  </w:style>
  <w:style w:type="paragraph" w:customStyle="1" w:styleId="Default">
    <w:name w:val="Default"/>
    <w:rsid w:val="000128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E0C40"/>
    <w:pPr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128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284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12847"/>
    <w:rPr>
      <w:rFonts w:ascii="Arial" w:eastAsia="Calibri" w:hAnsi="Arial" w:cs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847"/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xmsonormal">
    <w:name w:val="x_msonormal"/>
    <w:basedOn w:val="Normal"/>
    <w:rsid w:val="00C61C04"/>
    <w:pPr>
      <w:spacing w:after="0" w:line="240" w:lineRule="auto"/>
    </w:pPr>
    <w:rPr>
      <w:rFonts w:ascii="Calibri" w:eastAsiaTheme="minorEastAsia" w:hAnsi="Calibri" w:cs="Calibri"/>
      <w:sz w:val="22"/>
      <w:szCs w:val="22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3F8"/>
    <w:rPr>
      <w:rFonts w:asciiTheme="majorHAnsi" w:eastAsiaTheme="majorEastAsia" w:hAnsiTheme="majorHAnsi" w:cstheme="majorBidi"/>
      <w:color w:val="010843" w:themeColor="accent1" w:themeShade="BF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8988">
          <w:marLeft w:val="11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46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84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2092">
          <w:marLeft w:val="11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4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8811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0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atestreet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atestreet.com/home.html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chau@statestreet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568498\Downloads\STT_US_Collateral_1-col_Portrait_BrandFonts.dotx" TargetMode="External"/></Relationships>
</file>

<file path=word/theme/theme1.xml><?xml version="1.0" encoding="utf-8"?>
<a:theme xmlns:a="http://schemas.openxmlformats.org/drawingml/2006/main" name="Office Theme">
  <a:themeElements>
    <a:clrScheme name="State Street">
      <a:dk1>
        <a:sysClr val="windowText" lastClr="000000"/>
      </a:dk1>
      <a:lt1>
        <a:srgbClr val="FFFFFF"/>
      </a:lt1>
      <a:dk2>
        <a:srgbClr val="001AFF"/>
      </a:dk2>
      <a:lt2>
        <a:srgbClr val="FFFCED"/>
      </a:lt2>
      <a:accent1>
        <a:srgbClr val="020B5B"/>
      </a:accent1>
      <a:accent2>
        <a:srgbClr val="001AFF"/>
      </a:accent2>
      <a:accent3>
        <a:srgbClr val="1EFF8F"/>
      </a:accent3>
      <a:accent4>
        <a:srgbClr val="4AD4FF"/>
      </a:accent4>
      <a:accent5>
        <a:srgbClr val="FFC600"/>
      </a:accent5>
      <a:accent6>
        <a:srgbClr val="EAFF00"/>
      </a:accent6>
      <a:hlink>
        <a:srgbClr val="020B5B"/>
      </a:hlink>
      <a:folHlink>
        <a:srgbClr val="001AFF"/>
      </a:folHlink>
    </a:clrScheme>
    <a:fontScheme name="State Stre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ad9cab-cec4-4052-ac21-9d53599845eb">
      <Terms xmlns="http://schemas.microsoft.com/office/infopath/2007/PartnerControls"/>
    </lcf76f155ced4ddcb4097134ff3c332f>
    <TaxCatchAll xmlns="2c95087f-8bdc-431c-bd4f-d90c70e088c3" xsi:nil="true"/>
    <cde0c2a097c04f60a07162257d606ebb xmlns="81ad9cab-cec4-4052-ac21-9d53599845eb">
      <Terms xmlns="http://schemas.microsoft.com/office/infopath/2007/PartnerControls"/>
    </cde0c2a097c04f60a07162257d606ebb>
    <k4e26664f3b84675b1bec865300c6633 xmlns="81ad9cab-cec4-4052-ac21-9d53599845eb">
      <Terms xmlns="http://schemas.microsoft.com/office/infopath/2007/PartnerControls"/>
    </k4e26664f3b84675b1bec865300c6633>
    <Toppick xmlns="81ad9cab-cec4-4052-ac21-9d53599845eb">true</Toppick>
    <HAPick xmlns="81ad9cab-cec4-4052-ac21-9d53599845eb">true</HAPick>
    <g069e83d98514397a58184344c737846 xmlns="81ad9cab-cec4-4052-ac21-9d53599845eb">
      <Terms xmlns="http://schemas.microsoft.com/office/infopath/2007/PartnerControls"/>
    </g069e83d98514397a58184344c737846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2FC8FA6E3DE4E83874F2EF734602E" ma:contentTypeVersion="31" ma:contentTypeDescription="Create a new document." ma:contentTypeScope="" ma:versionID="4d455de15e2a6bcdbd971cba59b52d0c">
  <xsd:schema xmlns:xsd="http://www.w3.org/2001/XMLSchema" xmlns:xs="http://www.w3.org/2001/XMLSchema" xmlns:p="http://schemas.microsoft.com/office/2006/metadata/properties" xmlns:ns2="81ad9cab-cec4-4052-ac21-9d53599845eb" xmlns:ns3="2c95087f-8bdc-431c-bd4f-d90c70e088c3" targetNamespace="http://schemas.microsoft.com/office/2006/metadata/properties" ma:root="true" ma:fieldsID="6e5d0b18f13af2f70f5dcbe1351aa6dc" ns2:_="" ns3:_="">
    <xsd:import namespace="81ad9cab-cec4-4052-ac21-9d53599845eb"/>
    <xsd:import namespace="2c95087f-8bdc-431c-bd4f-d90c70e088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de0c2a097c04f60a07162257d606ebb" minOccurs="0"/>
                <xsd:element ref="ns3:SharedWithUsers" minOccurs="0"/>
                <xsd:element ref="ns3:SharedWithDetails" minOccurs="0"/>
                <xsd:element ref="ns2:k4e26664f3b84675b1bec865300c6633" minOccurs="0"/>
                <xsd:element ref="ns2:g069e83d98514397a58184344c737846" minOccurs="0"/>
                <xsd:element ref="ns2:Toppick" minOccurs="0"/>
                <xsd:element ref="ns2:HAPick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d9cab-cec4-4052-ac21-9d5359984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8dbab80-e699-408d-894b-4d9406247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de0c2a097c04f60a07162257d606ebb" ma:index="23" nillable="true" ma:taxonomy="true" ma:internalName="cde0c2a097c04f60a07162257d606ebb" ma:taxonomyFieldName="Metadata_x0020_tags" ma:displayName="Metadata tags" ma:default="" ma:fieldId="{cde0c2a0-97c0-4f60-a071-62257d606ebb}" ma:taxonomyMulti="true" ma:sspId="88dbab80-e699-408d-894b-4d9406247ebd" ma:termSetId="2e5e8a1f-401d-4e84-9cfb-d2416504b2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e26664f3b84675b1bec865300c6633" ma:index="27" nillable="true" ma:taxonomy="true" ma:internalName="k4e26664f3b84675b1bec865300c6633" ma:taxonomyFieldName="Test_x0020_metadata" ma:displayName="Internal Mktg Team Tags" ma:default="" ma:fieldId="{44e26664-f3b8-4675-b1be-c865300c6633}" ma:taxonomyMulti="true" ma:sspId="88dbab80-e699-408d-894b-4d9406247ebd" ma:termSetId="2e5e8a1f-401d-4e84-9cfb-d2416504b2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069e83d98514397a58184344c737846" ma:index="29" nillable="true" ma:taxonomy="true" ma:internalName="g069e83d98514397a58184344c737846" ma:taxonomyFieldName="Team_x0020_Member_x0020_Tag" ma:displayName="Team Member Tag" ma:default="" ma:fieldId="{0069e83d-9851-4397-a581-84344c737846}" ma:sspId="88dbab80-e699-408d-894b-4d9406247ebd" ma:termSetId="2e5e8a1f-401d-4e84-9cfb-d2416504b244" ma:anchorId="767afca2-a617-4c0e-bda6-5c578665ec5c" ma:open="false" ma:isKeyword="false">
      <xsd:complexType>
        <xsd:sequence>
          <xsd:element ref="pc:Terms" minOccurs="0" maxOccurs="1"/>
        </xsd:sequence>
      </xsd:complexType>
    </xsd:element>
    <xsd:element name="Toppick" ma:index="30" nillable="true" ma:displayName="WT Pick" ma:default="1" ma:format="Dropdown" ma:internalName="Toppick">
      <xsd:simpleType>
        <xsd:restriction base="dms:Boolean"/>
      </xsd:simpleType>
    </xsd:element>
    <xsd:element name="HAPick" ma:index="31" nillable="true" ma:displayName="HA Pick" ma:default="1" ma:format="Dropdown" ma:internalName="HAPick">
      <xsd:simpleType>
        <xsd:restriction base="dms:Boolean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5087f-8bdc-431c-bd4f-d90c70e088c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1ec53bf-2db8-4f3b-8db5-70915f965f13}" ma:internalName="TaxCatchAll" ma:showField="CatchAllData" ma:web="2c95087f-8bdc-431c-bd4f-d90c70e088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607587-6E83-4DB1-8351-0CF7F486E2B7}">
  <ds:schemaRefs>
    <ds:schemaRef ds:uri="http://schemas.microsoft.com/office/2006/metadata/properties"/>
    <ds:schemaRef ds:uri="http://schemas.microsoft.com/office/infopath/2007/PartnerControls"/>
    <ds:schemaRef ds:uri="81ad9cab-cec4-4052-ac21-9d53599845eb"/>
    <ds:schemaRef ds:uri="2c95087f-8bdc-431c-bd4f-d90c70e088c3"/>
  </ds:schemaRefs>
</ds:datastoreItem>
</file>

<file path=customXml/itemProps2.xml><?xml version="1.0" encoding="utf-8"?>
<ds:datastoreItem xmlns:ds="http://schemas.openxmlformats.org/officeDocument/2006/customXml" ds:itemID="{43D35DE0-E9D3-41B2-8DDD-961B8454B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d9cab-cec4-4052-ac21-9d53599845eb"/>
    <ds:schemaRef ds:uri="2c95087f-8bdc-431c-bd4f-d90c70e0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A3AC6-11D4-4B57-8596-48F6AF94E7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9FF5A6-1F2E-C44F-A18C-9C22938DDB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90182f-4b20-4207-ab94-a7fdc391d448}" enabled="1" method="Privileged" siteId="{3f0bdd77-1711-49bc-9b8c-6f2ba3e1c085}" removed="0"/>
  <clbl:label id="{5f5fe31f-9de1-4167-a753-111c0df8115f}" enabled="1" method="Standard" siteId="{cc4baf00-15c9-48dd-9f59-88c98bde2b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STT_US_Collateral_1-col_Portrait_BrandFonts</Template>
  <TotalTime>0</TotalTime>
  <Pages>2</Pages>
  <Words>409</Words>
  <Characters>2465</Characters>
  <Application>Microsoft Office Word</Application>
  <DocSecurity>0</DocSecurity>
  <Lines>49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Gove, Hillary</dc:creator>
  <cp:keywords>General</cp:keywords>
  <dc:description/>
  <cp:lastModifiedBy>Chau, Michel</cp:lastModifiedBy>
  <cp:revision>2</cp:revision>
  <dcterms:created xsi:type="dcterms:W3CDTF">2025-11-07T13:57:00Z</dcterms:created>
  <dcterms:modified xsi:type="dcterms:W3CDTF">2025-11-07T13:57:00Z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12fe680a-4c36-4abb-b31e-15a682358bdb</vt:lpwstr>
  </property>
  <property fmtid="{D5CDD505-2E9C-101B-9397-08002B2CF9AE}" pid="3" name="SSCClassification">
    <vt:lpwstr>G</vt:lpwstr>
  </property>
  <property fmtid="{D5CDD505-2E9C-101B-9397-08002B2CF9AE}" pid="4" name="SSCVisualMarks">
    <vt:lpwstr>Y</vt:lpwstr>
  </property>
  <property fmtid="{D5CDD505-2E9C-101B-9397-08002B2CF9AE}" pid="5" name="ContentTypeId">
    <vt:lpwstr>0x01010053F2FC8FA6E3DE4E83874F2EF734602E</vt:lpwstr>
  </property>
  <property fmtid="{D5CDD505-2E9C-101B-9397-08002B2CF9AE}" pid="6" name="_NewReviewCycle">
    <vt:lpwstr/>
  </property>
  <property fmtid="{D5CDD505-2E9C-101B-9397-08002B2CF9AE}" pid="7" name="MediaServiceImageTags">
    <vt:lpwstr/>
  </property>
  <property fmtid="{D5CDD505-2E9C-101B-9397-08002B2CF9AE}" pid="8" name="ClassificationContentMarkingFooterShapeIds">
    <vt:lpwstr>1,3,4,5,6,7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Information Classification: General</vt:lpwstr>
  </property>
  <property fmtid="{D5CDD505-2E9C-101B-9397-08002B2CF9AE}" pid="11" name="Test metadata">
    <vt:lpwstr/>
  </property>
  <property fmtid="{D5CDD505-2E9C-101B-9397-08002B2CF9AE}" pid="12" name="Metadata tags">
    <vt:lpwstr/>
  </property>
  <property fmtid="{D5CDD505-2E9C-101B-9397-08002B2CF9AE}" pid="13" name="Team Member Tag">
    <vt:lpwstr/>
  </property>
  <property fmtid="{D5CDD505-2E9C-101B-9397-08002B2CF9AE}" pid="14" name="_AdHocReviewCycleID">
    <vt:i4>1576718715</vt:i4>
  </property>
  <property fmtid="{D5CDD505-2E9C-101B-9397-08002B2CF9AE}" pid="15" name="_EmailSubject">
    <vt:lpwstr>w/o 11/10: Press Releases for Legal Review </vt:lpwstr>
  </property>
  <property fmtid="{D5CDD505-2E9C-101B-9397-08002B2CF9AE}" pid="16" name="_AuthorEmail">
    <vt:lpwstr>JKream@StateStreet.com</vt:lpwstr>
  </property>
  <property fmtid="{D5CDD505-2E9C-101B-9397-08002B2CF9AE}" pid="17" name="_AuthorEmailDisplayName">
    <vt:lpwstr>Kream, Jeremy</vt:lpwstr>
  </property>
  <property fmtid="{D5CDD505-2E9C-101B-9397-08002B2CF9AE}" pid="18" name="_PreviousAdHocReviewCycleID">
    <vt:i4>244935254</vt:i4>
  </property>
  <property fmtid="{D5CDD505-2E9C-101B-9397-08002B2CF9AE}" pid="19" name="_ReviewingToolsShownOnce">
    <vt:lpwstr/>
  </property>
</Properties>
</file>